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A7" w:rsidRPr="00F400DE" w:rsidRDefault="00DD5787" w:rsidP="00A4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Mokslo</w:t>
      </w:r>
      <w:proofErr w:type="spellEnd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tiriamasis</w:t>
      </w:r>
      <w:proofErr w:type="spellEnd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darbas</w:t>
      </w:r>
      <w:proofErr w:type="spellEnd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II (</w:t>
      </w:r>
      <w:proofErr w:type="spellStart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Fotonika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nanotechnologijos</w:t>
      </w:r>
      <w:proofErr w:type="spellEnd"/>
      <w:r w:rsidRPr="00DD57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</w:t>
      </w:r>
      <w:r w:rsidR="00A454A7" w:rsidRPr="00F4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tbl>
      <w:tblPr>
        <w:tblW w:w="14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3104"/>
        <w:gridCol w:w="3385"/>
        <w:gridCol w:w="5415"/>
        <w:gridCol w:w="2347"/>
      </w:tblGrid>
      <w:tr w:rsidR="00522F34" w:rsidRPr="00F400DE" w:rsidTr="009349D8"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Vadovas (vadovo el. p., darbo tel. nr.)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Temos pavadinimas (lietuvių ir anglų kalbomis)</w:t>
            </w:r>
          </w:p>
        </w:tc>
        <w:tc>
          <w:tcPr>
            <w:tcW w:w="5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522F34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Trumpas temos aprašymas (</w:t>
            </w:r>
            <w:r w:rsidR="009202DB"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</w:t>
            </w:r>
            <w:r w:rsidR="009202DB">
              <w:rPr>
                <w:rFonts w:ascii="Times New Roman" w:eastAsia="Times New Roman" w:hAnsi="Times New Roman" w:cs="Times New Roman"/>
                <w:sz w:val="24"/>
                <w:szCs w:val="24"/>
              </w:rPr>
              <w:t>ir anglų kalbomis</w:t>
            </w: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F34" w:rsidRPr="00F400DE" w:rsidRDefault="001E1F2C" w:rsidP="0052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 laisva/užimta (studento/ės vardas, pavardė)</w:t>
            </w:r>
          </w:p>
        </w:tc>
      </w:tr>
      <w:tr w:rsidR="003F071F" w:rsidRPr="00F400DE" w:rsidTr="009349D8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A7" w:rsidRPr="00F400DE" w:rsidRDefault="00A454A7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81" w:rsidRPr="00B71581" w:rsidRDefault="00B71581" w:rsidP="00B7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dr. </w:t>
            </w:r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Steponas Raišys</w:t>
            </w:r>
          </w:p>
          <w:p w:rsidR="00A454A7" w:rsidRDefault="001C49C0" w:rsidP="00B7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B71581" w:rsidRPr="008D36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steponas.raisys@ff.vu.lt</w:t>
              </w:r>
            </w:hyperlink>
          </w:p>
          <w:p w:rsidR="00B71581" w:rsidRPr="00522F34" w:rsidRDefault="00B71581" w:rsidP="00B7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81" w:rsidRPr="00B71581" w:rsidRDefault="00B71581" w:rsidP="00B7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TIPS-perilenas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fotonų konversijos sluoksniams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A454A7" w:rsidRPr="00F400DE" w:rsidRDefault="00B71581" w:rsidP="00B7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TIPS-perylene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photon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upconverting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films</w:t>
            </w:r>
            <w:proofErr w:type="spellEnd"/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81" w:rsidRPr="00B71581" w:rsidRDefault="00B71581" w:rsidP="00B7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Fotonų konversija vykstanti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tripletinės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anihiliacijos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metu yra sparčiai besivystanti mokslo sritis, kuri turi daug potencialių praktinių taikymų. Fotonų konversijos metu dviejų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tripletinių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eksitonų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energija gali būti panaudojama vienam aukštesnės energijos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singuletiniui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eksitonui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sugeneruoti. Šiuo metu aukštas fotonų konversijos našumas yra pasiekiamas tirpaluose, tačiau sluoksniuose jis gerokai atsilieka.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TIPS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perilenas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yra perspektyvus junginys turintis aukštą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singuletinio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eksitono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generacijos tikimybę tirpale, todėl jo panaudojimas sluoksniams formuoti gali gali stipriai padidinti fotonų konversijos našumą. Šio darbo tikslas yra parinkti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TIPS-perileno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sluoksniams optimalią formavimo technologiją ir perspektyviausius sluoksnius visapusiškai ištirti.</w:t>
            </w:r>
          </w:p>
          <w:p w:rsidR="00B71581" w:rsidRPr="00B71581" w:rsidRDefault="00B71581" w:rsidP="00B7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Photon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upconversion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via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triplet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exciton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annihilation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rapidly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developing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field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potential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During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photon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upconversion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two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triplet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excitons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generate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singlet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exciton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Currently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photon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upconversion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efficiency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achievable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lags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far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behind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solid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films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TIPS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perylene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promising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compound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probability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singlet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exciton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solution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therefore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greatly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increase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photon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upconversion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aim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determine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optimal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TIPS-perylene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films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thoroughly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characterize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promising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samples</w:t>
            </w:r>
            <w:proofErr w:type="spellEnd"/>
            <w:r w:rsidRPr="00B715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54A7" w:rsidRPr="00F400DE" w:rsidRDefault="00A454A7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D3" w:rsidRDefault="007826D3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  <w:p w:rsidR="00A454A7" w:rsidRPr="00F400DE" w:rsidRDefault="00A454A7" w:rsidP="00A4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9D8" w:rsidRPr="00F400DE" w:rsidTr="009349D8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D8" w:rsidRPr="00F400DE" w:rsidRDefault="001C49C0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D8" w:rsidRPr="002446DE" w:rsidRDefault="009349D8" w:rsidP="0093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2446DE">
              <w:rPr>
                <w:rFonts w:ascii="Times New Roman" w:hAnsi="Times New Roman" w:cs="Times New Roman"/>
                <w:sz w:val="24"/>
                <w:szCs w:val="24"/>
              </w:rPr>
              <w:t>Kazimieras Nomeika</w:t>
            </w:r>
          </w:p>
          <w:p w:rsidR="009349D8" w:rsidRPr="002446DE" w:rsidRDefault="001C49C0" w:rsidP="0093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49D8" w:rsidRPr="007E35C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kazimieras.nomeika@ff.vu.lt</w:t>
              </w:r>
            </w:hyperlink>
          </w:p>
          <w:p w:rsidR="009349D8" w:rsidRPr="00522F34" w:rsidRDefault="009349D8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6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+37052234467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D8" w:rsidRPr="00F400DE" w:rsidRDefault="009349D8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Saulės celėms skirtų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perovskitų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sluoksnių tyrimas dinaminių difrakcinių gardelių metodika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Investigation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perovskite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layers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light-induced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transient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technique</w:t>
            </w:r>
            <w:proofErr w:type="spellEnd"/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D8" w:rsidRPr="00F400DE" w:rsidRDefault="009349D8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Darbo metu dinaminių difrakcinių gardelių (DDG) metodu studentas tirs nepusiausvirųjų krūvininkų dinamiką </w:t>
            </w:r>
            <w:proofErr w:type="spellStart"/>
            <w:r w:rsidRPr="006B21B4">
              <w:rPr>
                <w:rFonts w:ascii="Times New Roman" w:eastAsia="Times New Roman" w:hAnsi="Times New Roman" w:cs="Times New Roman"/>
                <w:sz w:val="24"/>
                <w:szCs w:val="24"/>
              </w:rPr>
              <w:t>perovskitų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sluoksniuose, skirtuose saulės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celėms. / T</w:t>
            </w:r>
            <w:r w:rsidRPr="00790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 student will investigate the non-equilibrium carrier dynamics in </w:t>
            </w:r>
            <w:r w:rsidRPr="006B21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perovskite layers</w:t>
            </w:r>
            <w:r w:rsidRPr="00790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for solar cells </w:t>
            </w:r>
            <w:r w:rsidRPr="007902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 using the light-induced transient grating (LITG)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D3" w:rsidRDefault="007826D3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Užimta</w:t>
            </w:r>
          </w:p>
          <w:p w:rsidR="009349D8" w:rsidRPr="00F400DE" w:rsidRDefault="009349D8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9D8" w:rsidRPr="00F400DE" w:rsidTr="009349D8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D8" w:rsidRPr="00F400DE" w:rsidRDefault="001C49C0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D8" w:rsidRPr="002446DE" w:rsidRDefault="009349D8" w:rsidP="0093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2446DE">
              <w:rPr>
                <w:rFonts w:ascii="Times New Roman" w:hAnsi="Times New Roman" w:cs="Times New Roman"/>
                <w:sz w:val="24"/>
                <w:szCs w:val="24"/>
              </w:rPr>
              <w:t>Kazimieras Nomeika</w:t>
            </w:r>
          </w:p>
          <w:p w:rsidR="009349D8" w:rsidRPr="002446DE" w:rsidRDefault="001C49C0" w:rsidP="0093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49D8" w:rsidRPr="007E35C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kazimieras.nomeika@ff.vu.lt</w:t>
              </w:r>
            </w:hyperlink>
          </w:p>
          <w:p w:rsidR="009349D8" w:rsidRPr="00F400DE" w:rsidRDefault="009349D8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6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+37052234467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D8" w:rsidRPr="00696381" w:rsidRDefault="009349D8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Nepusiausvirųjų krūvininkų dinamikos tyrimas aktyvuotuose ir neaktyvuotuose p-tipo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sluoksniuose /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Investigation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non-equilibrium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carrier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dynamics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activated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non-activated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p-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layers</w:t>
            </w:r>
            <w:proofErr w:type="spellEnd"/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D8" w:rsidRPr="00696381" w:rsidRDefault="009349D8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metu dinaminių difrakcinių gardelių (DDG) metodu studentas tirs, kuo skiriasi nepusiausvirųjų krūvininkų dinamika aktyvuotuose ir neaktyvuotuose p-tipo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sluoksniuose. / T</w:t>
            </w:r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 student will investigate the differences in non-equilibrium carrier dynamics in activated and non-activated p-type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GaN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layers by using the light-induced transient grating (LITG) method.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D3" w:rsidRDefault="007826D3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  <w:p w:rsidR="009349D8" w:rsidRPr="00F400DE" w:rsidRDefault="009349D8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9D8" w:rsidRPr="00F400DE" w:rsidTr="009349D8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D8" w:rsidRPr="00F400DE" w:rsidRDefault="001C49C0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D8" w:rsidRPr="002446DE" w:rsidRDefault="009349D8" w:rsidP="0093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2446DE">
              <w:rPr>
                <w:rFonts w:ascii="Times New Roman" w:hAnsi="Times New Roman" w:cs="Times New Roman"/>
                <w:sz w:val="24"/>
                <w:szCs w:val="24"/>
              </w:rPr>
              <w:t>Kazimieras Nomeika</w:t>
            </w:r>
          </w:p>
          <w:p w:rsidR="009349D8" w:rsidRPr="002446DE" w:rsidRDefault="001C49C0" w:rsidP="0093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349D8" w:rsidRPr="007E35C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kazimieras.nomeika@ff.vu.lt</w:t>
              </w:r>
            </w:hyperlink>
          </w:p>
          <w:p w:rsidR="009349D8" w:rsidRPr="00F400DE" w:rsidRDefault="009349D8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6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+37052234467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D8" w:rsidRPr="00696381" w:rsidRDefault="009349D8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Nepusiausvirųjų krūvininkų dinamikos tyrimas komerciniuose mėlynuose ir žaliuose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InGaN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šviestukų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dariniuose /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Investigation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non-equilibrium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carrier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dynamics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InGaN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structures</w:t>
            </w:r>
            <w:proofErr w:type="spellEnd"/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D8" w:rsidRPr="00696381" w:rsidRDefault="009349D8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Studentas darbo metu dinaminių difrakcinių gardelių (DDG) ir laike integruotos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fotoliuminescencijos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LIFL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) metodais tirs komercinius žalius ir mėlynus (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In,Ga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)N kvantinių duobių darinius ir modeliuos nepusiausvirųjų krūvininkų dinamiką ABC modeliu. / T</w:t>
            </w:r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 student will investigate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blue and green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InGaN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LED structures by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light-induced transient grating (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LITG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and time-integrated photoluminescence (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TIPL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techniques, and will perform the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ABC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</w:rPr>
              <w:t>modelling</w:t>
            </w:r>
            <w:proofErr w:type="spellEnd"/>
            <w:r w:rsidRPr="006963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on the non-equilibrium carrier dynamics.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D3" w:rsidRDefault="007826D3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  <w:p w:rsidR="009349D8" w:rsidRPr="00F400DE" w:rsidRDefault="009349D8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9D8" w:rsidRPr="00F400DE" w:rsidTr="009349D8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D8" w:rsidRPr="00F400DE" w:rsidRDefault="001C49C0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D8" w:rsidRDefault="009349D8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Tadas Paulauskas</w:t>
            </w:r>
          </w:p>
          <w:p w:rsidR="009349D8" w:rsidRDefault="001C49C0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349D8" w:rsidRPr="008D36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tadas.paulauskas@ftmc.lt</w:t>
              </w:r>
            </w:hyperlink>
          </w:p>
          <w:p w:rsidR="009349D8" w:rsidRPr="00F400DE" w:rsidRDefault="009349D8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+37069461177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D8" w:rsidRDefault="009349D8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Vienfotonių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šaltinių tyrimai kvantinio ryšio taikymams / </w:t>
            </w:r>
          </w:p>
          <w:p w:rsidR="009349D8" w:rsidRPr="00F400DE" w:rsidRDefault="009349D8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communications</w:t>
            </w:r>
            <w:proofErr w:type="spellEnd"/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D8" w:rsidRPr="00F400DE" w:rsidRDefault="009349D8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Kvantinio rakto paskirstymo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angl. </w:t>
            </w: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QKD) protokolai leidžia sukurti saugų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ryšio</w:t>
            </w: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kanalą, užtikrintą fizikos dėsniais.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Vienfotoniai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šaltiniai yra pagrindiniai šios technologijos realizavimo elementai. 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uose</w:t>
            </w: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uose</w:t>
            </w: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vystysime</w:t>
            </w: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atomini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ais</w:t>
            </w: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ais</w:t>
            </w: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pagrįstus</w:t>
            </w: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vienfotonius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šaltinius dvimatėje medžiagoje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heksagon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iniame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boro nitrid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hBN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sutelkdami dėmesį į laisvosios erdvės QKD taikymus.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Quantum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QKD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protocols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allow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establishment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secure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ensured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laws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photon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sources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ingredients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realizing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developing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atomic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defect-based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photon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sources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two-dimensional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material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hexagonal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boron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nitride (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hBN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free-space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QKD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  <w:proofErr w:type="spellEnd"/>
            <w:r w:rsidRPr="00824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9D8" w:rsidRPr="00F400DE" w:rsidRDefault="009349D8" w:rsidP="0093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Laisva</w:t>
            </w:r>
          </w:p>
        </w:tc>
      </w:tr>
      <w:tr w:rsidR="00B5064D" w:rsidRPr="00F400DE" w:rsidTr="009349D8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4D" w:rsidRPr="00F400DE" w:rsidRDefault="001C49C0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4D" w:rsidRPr="00522F34" w:rsidRDefault="00B5064D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Pr="000D6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Žydrūnas Podlipskas </w:t>
            </w:r>
            <w:hyperlink r:id="rId9" w:history="1">
              <w:r w:rsidRPr="008D36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zydrunas.podlipskas</w:t>
              </w:r>
              <w:r w:rsidRPr="008D36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t>@ff.vu.lt</w:t>
              </w:r>
            </w:hyperlink>
            <w:r w:rsidRPr="000D6EF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hyperlink r:id="rId10" w:history="1">
              <w:r w:rsidRPr="00DF5F26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(8 5) 223 4467</w:t>
              </w:r>
            </w:hyperlink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4D" w:rsidRPr="00B5064D" w:rsidRDefault="00B5064D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Katodoliuminescencijos savybių evoliucija kintant krūvininkų tankiui nitridinių V-defektų aplinkoje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B5064D" w:rsidRPr="00F400DE" w:rsidRDefault="00B5064D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density-bound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evolution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cathodoluminescence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proximity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defects</w:t>
            </w:r>
            <w:proofErr w:type="spellEnd"/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4D" w:rsidRDefault="00B5064D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metu bus tiriami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junginių V-defektai </w:t>
            </w:r>
            <w:proofErr w:type="spellStart"/>
            <w:r w:rsidRPr="00906910">
              <w:rPr>
                <w:rFonts w:ascii="Times New Roman" w:eastAsia="Times New Roman" w:hAnsi="Times New Roman" w:cs="Times New Roman"/>
                <w:sz w:val="24"/>
                <w:szCs w:val="24"/>
              </w:rPr>
              <w:t>katodoliuminescencijos</w:t>
            </w:r>
            <w:proofErr w:type="spellEnd"/>
            <w:r w:rsidRPr="009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skenuojanči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9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elektronų mikroskopij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metodais skirtingo žadinimo sąlygomis. Darbo tikslas – nustatyti dominuojančius rekombinacijos mechanizmus ir/ar V-defektų barjero aukščius kintant žadinimo intensyvumui V-defektų viduje ir jų aplinkoje. /</w:t>
            </w:r>
          </w:p>
          <w:p w:rsidR="00B5064D" w:rsidRPr="00F400DE" w:rsidRDefault="00B5064D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InGaN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V-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defects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</w:t>
            </w:r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cathodoluminescence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scanning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electron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microscopy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excitation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aim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determine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dominant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recombination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defect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barrier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height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varying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excitation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intensity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V-</w:t>
            </w:r>
            <w:proofErr w:type="spellStart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defects</w:t>
            </w:r>
            <w:proofErr w:type="spellEnd"/>
            <w:r w:rsidRPr="00B81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D3" w:rsidRDefault="007826D3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  <w:p w:rsidR="00B5064D" w:rsidRPr="00F400DE" w:rsidRDefault="00B5064D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64D" w:rsidRPr="00F400DE" w:rsidTr="009349D8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4D" w:rsidRPr="00F400DE" w:rsidRDefault="001C49C0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4D" w:rsidRPr="00F400DE" w:rsidRDefault="00B5064D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r. </w:t>
            </w:r>
            <w:r w:rsidRPr="000D6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Žydrūnas Podlipskas </w:t>
            </w:r>
            <w:hyperlink r:id="rId11" w:history="1">
              <w:r w:rsidRPr="008D36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zydrunas.podlipskas</w:t>
              </w:r>
              <w:r w:rsidRPr="008D366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t>@ff.vu.lt</w:t>
              </w:r>
            </w:hyperlink>
            <w:r w:rsidRPr="000D6EF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hyperlink r:id="rId12" w:history="1">
              <w:r w:rsidRPr="00DF5F26">
                <w:rPr>
                  <w:rStyle w:val="Hyperlink"/>
                  <w:rFonts w:asciiTheme="majorBidi" w:hAnsiTheme="majorBidi" w:cstheme="majorBidi"/>
                  <w:color w:val="000000" w:themeColor="text1"/>
                  <w:sz w:val="24"/>
                  <w:szCs w:val="24"/>
                  <w:u w:val="none"/>
                </w:rPr>
                <w:t>(8 5) 223 4467</w:t>
              </w:r>
            </w:hyperlink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4D" w:rsidRDefault="00B5064D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Katodoliuminescencija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struktūrose /</w:t>
            </w:r>
          </w:p>
          <w:p w:rsidR="00B5064D" w:rsidRPr="00F400DE" w:rsidRDefault="00B5064D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Cathodoluminescence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templates</w:t>
            </w:r>
            <w:proofErr w:type="spellEnd"/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4D" w:rsidRDefault="00B5064D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metu bus tiriamos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struktūros su skirtingu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salų tankiu </w:t>
            </w:r>
            <w:proofErr w:type="spellStart"/>
            <w:r w:rsidRPr="00906910">
              <w:rPr>
                <w:rFonts w:ascii="Times New Roman" w:eastAsia="Times New Roman" w:hAnsi="Times New Roman" w:cs="Times New Roman"/>
                <w:sz w:val="24"/>
                <w:szCs w:val="24"/>
              </w:rPr>
              <w:t>katodoliuminescencijos</w:t>
            </w:r>
            <w:proofErr w:type="spellEnd"/>
            <w:r w:rsidRPr="009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skenuojanči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90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elektronų mikroskopij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metodais. Darbo tikslas – nustatyti, 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sandūroje susiformuoja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sluoksnis, ir kaip priklauso šio sluoksnio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katodoliuminescencijos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savybės nuo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salų erdvinio tankio. /</w:t>
            </w:r>
          </w:p>
          <w:p w:rsidR="00B5064D" w:rsidRPr="00F400DE" w:rsidRDefault="00B5064D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ScO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templates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island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densit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via</w:t>
            </w:r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cathodoluminescence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scanning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electron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microscopy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aim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determine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whether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ScN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interface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ScO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cathodoluminescence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properties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depend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spatial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density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islands</w:t>
            </w:r>
            <w:proofErr w:type="spellEnd"/>
            <w:r w:rsidRPr="008911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D3" w:rsidRDefault="007826D3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Užimta</w:t>
            </w:r>
          </w:p>
          <w:p w:rsidR="00B5064D" w:rsidRPr="00F400DE" w:rsidRDefault="00B5064D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64D" w:rsidRPr="00F400DE" w:rsidTr="009349D8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64D" w:rsidRPr="00F400DE" w:rsidRDefault="001C49C0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B5064D" w:rsidRPr="00F400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4D" w:rsidRPr="00522F34" w:rsidRDefault="00B5064D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33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533A37">
              <w:rPr>
                <w:rFonts w:ascii="Times New Roman" w:eastAsia="Times New Roman" w:hAnsi="Times New Roman" w:cs="Times New Roman"/>
                <w:sz w:val="24"/>
                <w:szCs w:val="24"/>
              </w:rPr>
              <w:t>Oleg</w:t>
            </w:r>
            <w:proofErr w:type="spellEnd"/>
            <w:r w:rsidRPr="00533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37">
              <w:rPr>
                <w:rFonts w:ascii="Times New Roman" w:eastAsia="Times New Roman" w:hAnsi="Times New Roman" w:cs="Times New Roman"/>
                <w:sz w:val="24"/>
                <w:szCs w:val="24"/>
              </w:rPr>
              <w:t>Kravcov</w:t>
            </w:r>
            <w:proofErr w:type="spellEnd"/>
            <w:r w:rsidRPr="00533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37">
              <w:rPr>
                <w:rFonts w:ascii="Times New Roman" w:eastAsia="Times New Roman" w:hAnsi="Times New Roman" w:cs="Times New Roman"/>
                <w:sz w:val="24"/>
                <w:szCs w:val="24"/>
              </w:rPr>
              <w:t>oleg.kravcov@ff.vu.lt</w:t>
            </w:r>
            <w:proofErr w:type="spellEnd"/>
            <w:r w:rsidRPr="00533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+370 647 71553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4D" w:rsidRPr="00F400DE" w:rsidRDefault="00B5064D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37">
              <w:rPr>
                <w:rFonts w:ascii="Times New Roman" w:eastAsia="Times New Roman" w:hAnsi="Times New Roman" w:cs="Times New Roman"/>
                <w:sz w:val="24"/>
                <w:szCs w:val="24"/>
              </w:rPr>
              <w:t>Krūvininkų pernašos modeliavimas III-grupės Nitriduose.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0429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Simulation of carrier transport in III-Nitrides.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4D" w:rsidRPr="00F400DE" w:rsidRDefault="00B5064D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37">
              <w:rPr>
                <w:rFonts w:ascii="Times New Roman" w:eastAsia="Times New Roman" w:hAnsi="Times New Roman" w:cs="Times New Roman"/>
                <w:sz w:val="24"/>
                <w:szCs w:val="24"/>
              </w:rPr>
              <w:t>Darbo tikslas yra sumodeliuoti krūvininkų pernašą III-Nitridų struktūrose, ypatingą dėmesį skiriant temperatūrinėms priklausomybėms. Studentui bus pavesta užduotis parašyti kodą, skirta tyrinėti įvairius su krūvininkais susijusius procesus, įskaitant rekombinaciją, difuziją ir dreifą.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0429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objective of this study is to simulate carrier transport in III-Nitride structures, with a primary focus on investigating temperature dependencies. The student will be tasked </w:t>
            </w:r>
            <w:r w:rsidRPr="000429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with writing code to explore diverse carrier-related processes, including recombination, diffusion, and drift.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D3" w:rsidRDefault="007826D3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Užimta</w:t>
            </w:r>
          </w:p>
          <w:p w:rsidR="00B5064D" w:rsidRPr="00F400DE" w:rsidRDefault="00B5064D" w:rsidP="00B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2F34" w:rsidRPr="00F400DE" w:rsidRDefault="00522F34" w:rsidP="004E5DB0">
      <w:pPr>
        <w:rPr>
          <w:rFonts w:ascii="Times New Roman" w:hAnsi="Times New Roman" w:cs="Times New Roman"/>
          <w:sz w:val="24"/>
          <w:szCs w:val="24"/>
        </w:rPr>
      </w:pPr>
    </w:p>
    <w:sectPr w:rsidR="00522F34" w:rsidRPr="00F400DE" w:rsidSect="00270CC4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A7"/>
    <w:rsid w:val="00047D50"/>
    <w:rsid w:val="000B2193"/>
    <w:rsid w:val="000F638E"/>
    <w:rsid w:val="00127D84"/>
    <w:rsid w:val="00195943"/>
    <w:rsid w:val="001C1054"/>
    <w:rsid w:val="001C49C0"/>
    <w:rsid w:val="001E1F2C"/>
    <w:rsid w:val="00262942"/>
    <w:rsid w:val="00270CC4"/>
    <w:rsid w:val="003F071F"/>
    <w:rsid w:val="00403143"/>
    <w:rsid w:val="00425F85"/>
    <w:rsid w:val="00490B5F"/>
    <w:rsid w:val="004A1D20"/>
    <w:rsid w:val="004E5DB0"/>
    <w:rsid w:val="00522F34"/>
    <w:rsid w:val="00553787"/>
    <w:rsid w:val="00581CE2"/>
    <w:rsid w:val="005E04A1"/>
    <w:rsid w:val="006264D3"/>
    <w:rsid w:val="00686E80"/>
    <w:rsid w:val="006D0A26"/>
    <w:rsid w:val="0072758F"/>
    <w:rsid w:val="007826D3"/>
    <w:rsid w:val="007D56D6"/>
    <w:rsid w:val="009202DB"/>
    <w:rsid w:val="009349D8"/>
    <w:rsid w:val="00A454A7"/>
    <w:rsid w:val="00A71822"/>
    <w:rsid w:val="00AF7574"/>
    <w:rsid w:val="00B5064D"/>
    <w:rsid w:val="00B71581"/>
    <w:rsid w:val="00BB31A5"/>
    <w:rsid w:val="00DD5787"/>
    <w:rsid w:val="00EC78C8"/>
    <w:rsid w:val="00F32142"/>
    <w:rsid w:val="00F400DE"/>
    <w:rsid w:val="00F7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47FD"/>
  <w15:chartTrackingRefBased/>
  <w15:docId w15:val="{9A3F66E8-1E6B-4EE2-BE70-BE5A1AB3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5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4A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04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as.paulauskas@ftmc.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zimieras.nomeika@ff.vu.lt" TargetMode="External"/><Relationship Id="rId12" Type="http://schemas.openxmlformats.org/officeDocument/2006/relationships/hyperlink" Target="tel:+370522344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imieras.nomeika@ff.vu.lt" TargetMode="External"/><Relationship Id="rId11" Type="http://schemas.openxmlformats.org/officeDocument/2006/relationships/hyperlink" Target="mailto:zydrunas.podlipskas@ff.vu.lt" TargetMode="External"/><Relationship Id="rId5" Type="http://schemas.openxmlformats.org/officeDocument/2006/relationships/hyperlink" Target="mailto:kazimieras.nomeika@ff.vu.lt" TargetMode="External"/><Relationship Id="rId10" Type="http://schemas.openxmlformats.org/officeDocument/2006/relationships/hyperlink" Target="tel:+37052234467" TargetMode="External"/><Relationship Id="rId4" Type="http://schemas.openxmlformats.org/officeDocument/2006/relationships/hyperlink" Target="mailto:steponas.raisys@ff.vu.lt" TargetMode="External"/><Relationship Id="rId9" Type="http://schemas.openxmlformats.org/officeDocument/2006/relationships/hyperlink" Target="mailto:zydrunas.podlipskas@ff.vu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Laimutė Dumbravienė</cp:lastModifiedBy>
  <cp:revision>4</cp:revision>
  <dcterms:created xsi:type="dcterms:W3CDTF">2024-06-13T09:58:00Z</dcterms:created>
  <dcterms:modified xsi:type="dcterms:W3CDTF">2024-06-13T10:10:00Z</dcterms:modified>
</cp:coreProperties>
</file>