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A3" w:rsidRPr="00C516FD" w:rsidRDefault="00C516FD">
      <w:pPr>
        <w:rPr>
          <w:rFonts w:ascii="Times New Roman" w:hAnsi="Times New Roman" w:cs="Times New Roman"/>
        </w:rPr>
      </w:pPr>
      <w:r w:rsidRPr="00C516FD">
        <w:rPr>
          <w:rFonts w:ascii="Times New Roman" w:hAnsi="Times New Roman" w:cs="Times New Roman"/>
          <w:b/>
        </w:rPr>
        <w:t>Profesinė praktika</w:t>
      </w:r>
      <w:r w:rsidRPr="00C516FD">
        <w:rPr>
          <w:rFonts w:ascii="Times New Roman" w:hAnsi="Times New Roman" w:cs="Times New Roman"/>
        </w:rPr>
        <w:t xml:space="preserve"> (IV k. Fizika, Taikomoji fizika, Elektronika ir telekomunikacijų technologijos, Kompiuterinė fizika ir modeliavimas, Aukštųjų technologijų fizika ir versl</w:t>
      </w:r>
      <w:r w:rsidR="00BE0AD9">
        <w:rPr>
          <w:rFonts w:ascii="Times New Roman" w:hAnsi="Times New Roman" w:cs="Times New Roman"/>
        </w:rPr>
        <w:t>as</w:t>
      </w:r>
      <w:bookmarkStart w:id="0" w:name="_GoBack"/>
      <w:bookmarkEnd w:id="0"/>
      <w:r w:rsidRPr="00C516FD">
        <w:rPr>
          <w:rFonts w:ascii="Times New Roman" w:hAnsi="Times New Roman" w:cs="Times New Roman"/>
        </w:rPr>
        <w:t>)</w:t>
      </w:r>
    </w:p>
    <w:tbl>
      <w:tblPr>
        <w:tblW w:w="14840" w:type="dxa"/>
        <w:tblLook w:val="04A0" w:firstRow="1" w:lastRow="0" w:firstColumn="1" w:lastColumn="0" w:noHBand="0" w:noVBand="1"/>
      </w:tblPr>
      <w:tblGrid>
        <w:gridCol w:w="578"/>
        <w:gridCol w:w="2530"/>
        <w:gridCol w:w="3544"/>
        <w:gridCol w:w="6386"/>
        <w:gridCol w:w="1802"/>
      </w:tblGrid>
      <w:tr w:rsidR="004F43A3" w:rsidRPr="00C516FD">
        <w:tc>
          <w:tcPr>
            <w:tcW w:w="578" w:type="dxa"/>
            <w:tcBorders>
              <w:top w:val="single" w:sz="8" w:space="0" w:color="000000"/>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Eil. Nr.</w:t>
            </w:r>
          </w:p>
        </w:tc>
        <w:tc>
          <w:tcPr>
            <w:tcW w:w="2530" w:type="dxa"/>
            <w:tcBorders>
              <w:top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Vadovas (vadovo el. p., darbo tel. </w:t>
            </w:r>
            <w:proofErr w:type="spellStart"/>
            <w:r w:rsidRPr="00C516FD">
              <w:rPr>
                <w:rFonts w:ascii="Times New Roman" w:eastAsia="Times New Roman" w:hAnsi="Times New Roman" w:cs="Times New Roman"/>
              </w:rPr>
              <w:t>nr.</w:t>
            </w:r>
            <w:proofErr w:type="spellEnd"/>
            <w:r w:rsidRPr="00C516FD">
              <w:rPr>
                <w:rFonts w:ascii="Times New Roman" w:eastAsia="Times New Roman" w:hAnsi="Times New Roman" w:cs="Times New Roman"/>
              </w:rPr>
              <w:t>)</w:t>
            </w:r>
          </w:p>
        </w:tc>
        <w:tc>
          <w:tcPr>
            <w:tcW w:w="3544" w:type="dxa"/>
            <w:tcBorders>
              <w:top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Temos pavadinimas (lietuvių ir anglų kalbomis)</w:t>
            </w:r>
          </w:p>
        </w:tc>
        <w:tc>
          <w:tcPr>
            <w:tcW w:w="6386" w:type="dxa"/>
            <w:tcBorders>
              <w:top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Trumpas temos aprašymas (lietuvių kalba)</w:t>
            </w:r>
          </w:p>
        </w:tc>
        <w:tc>
          <w:tcPr>
            <w:tcW w:w="1802" w:type="dxa"/>
            <w:tcBorders>
              <w:top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Tema laisva/užimta </w:t>
            </w: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1.</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Vidas Regelskis</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proofErr w:type="spellStart"/>
            <w:r w:rsidRPr="00C516FD">
              <w:rPr>
                <w:rFonts w:ascii="Times New Roman" w:eastAsia="Times New Roman" w:hAnsi="Times New Roman" w:cs="Times New Roman"/>
              </w:rPr>
              <w:t>Hamiltonianinės</w:t>
            </w:r>
            <w:proofErr w:type="spellEnd"/>
            <w:r w:rsidRPr="00C516FD">
              <w:rPr>
                <w:rFonts w:ascii="Times New Roman" w:eastAsia="Times New Roman" w:hAnsi="Times New Roman" w:cs="Times New Roman"/>
              </w:rPr>
              <w:t xml:space="preserve"> struktūros </w:t>
            </w:r>
            <w:proofErr w:type="spellStart"/>
            <w:r w:rsidRPr="00C516FD">
              <w:rPr>
                <w:rFonts w:ascii="Times New Roman" w:eastAsia="Times New Roman" w:hAnsi="Times New Roman" w:cs="Times New Roman"/>
              </w:rPr>
              <w:t>diagramatinėse</w:t>
            </w:r>
            <w:proofErr w:type="spellEnd"/>
            <w:r w:rsidRPr="00C516FD">
              <w:rPr>
                <w:rFonts w:ascii="Times New Roman" w:eastAsia="Times New Roman" w:hAnsi="Times New Roman" w:cs="Times New Roman"/>
              </w:rPr>
              <w:t xml:space="preserve"> algebrose //</w:t>
            </w:r>
          </w:p>
          <w:p w:rsidR="004F43A3" w:rsidRPr="00C516FD" w:rsidRDefault="00C516FD">
            <w:pPr>
              <w:spacing w:after="0" w:line="240" w:lineRule="auto"/>
              <w:rPr>
                <w:rFonts w:ascii="Times New Roman" w:hAnsi="Times New Roman" w:cs="Times New Roman"/>
              </w:rPr>
            </w:pPr>
            <w:proofErr w:type="spellStart"/>
            <w:r w:rsidRPr="00C516FD">
              <w:rPr>
                <w:rFonts w:ascii="Times New Roman" w:eastAsia="Times New Roman" w:hAnsi="Times New Roman" w:cs="Times New Roman"/>
              </w:rPr>
              <w:t>Hamiltonian</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structures</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in</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diagrammatic</w:t>
            </w:r>
            <w:proofErr w:type="spellEnd"/>
            <w:r w:rsidRPr="00C516FD">
              <w:rPr>
                <w:rFonts w:ascii="Times New Roman" w:eastAsia="Times New Roman" w:hAnsi="Times New Roman" w:cs="Times New Roman"/>
              </w:rPr>
              <w:t xml:space="preserve"> algebras</w:t>
            </w:r>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2.</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Artūras Acus</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proofErr w:type="spellStart"/>
            <w:r w:rsidRPr="00C516FD">
              <w:rPr>
                <w:rFonts w:ascii="Times New Roman" w:eastAsia="Times New Roman" w:hAnsi="Times New Roman" w:cs="Times New Roman"/>
              </w:rPr>
              <w:t>Multivektorių</w:t>
            </w:r>
            <w:proofErr w:type="spellEnd"/>
            <w:r w:rsidRPr="00C516FD">
              <w:rPr>
                <w:rFonts w:ascii="Times New Roman" w:eastAsia="Times New Roman" w:hAnsi="Times New Roman" w:cs="Times New Roman"/>
              </w:rPr>
              <w:t xml:space="preserve"> išvestinių skaičiavimas geometrinėse algebrose paprasčiausiems atvejams // </w:t>
            </w:r>
            <w:proofErr w:type="spellStart"/>
            <w:r w:rsidRPr="00C516FD">
              <w:rPr>
                <w:rFonts w:ascii="Times New Roman" w:eastAsia="Times New Roman" w:hAnsi="Times New Roman" w:cs="Times New Roman"/>
              </w:rPr>
              <w:t>Implementation</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if</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multivector</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derivative</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computations</w:t>
            </w:r>
            <w:proofErr w:type="spellEnd"/>
            <w:r w:rsidRPr="00C516FD">
              <w:rPr>
                <w:rFonts w:ascii="Times New Roman" w:eastAsia="Times New Roman" w:hAnsi="Times New Roman" w:cs="Times New Roman"/>
              </w:rPr>
              <w:t xml:space="preserve"> ir </w:t>
            </w:r>
            <w:proofErr w:type="spellStart"/>
            <w:r w:rsidRPr="00C516FD">
              <w:rPr>
                <w:rFonts w:ascii="Times New Roman" w:eastAsia="Times New Roman" w:hAnsi="Times New Roman" w:cs="Times New Roman"/>
              </w:rPr>
              <w:t>geometric</w:t>
            </w:r>
            <w:proofErr w:type="spellEnd"/>
          </w:p>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algebra </w:t>
            </w:r>
            <w:proofErr w:type="spellStart"/>
            <w:r w:rsidRPr="00C516FD">
              <w:rPr>
                <w:rFonts w:ascii="Times New Roman" w:eastAsia="Times New Roman" w:hAnsi="Times New Roman" w:cs="Times New Roman"/>
              </w:rPr>
              <w:t>for</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simple</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inputs</w:t>
            </w:r>
            <w:proofErr w:type="spellEnd"/>
          </w:p>
        </w:tc>
        <w:tc>
          <w:tcPr>
            <w:tcW w:w="6386"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Geometrinė algebra (matematikų vadinama </w:t>
            </w:r>
            <w:proofErr w:type="spellStart"/>
            <w:r w:rsidRPr="00C516FD">
              <w:rPr>
                <w:rFonts w:ascii="Times New Roman" w:eastAsia="Times New Roman" w:hAnsi="Times New Roman" w:cs="Times New Roman"/>
              </w:rPr>
              <w:t>Cliffordo</w:t>
            </w:r>
            <w:proofErr w:type="spellEnd"/>
            <w:r w:rsidRPr="00C516FD">
              <w:rPr>
                <w:rFonts w:ascii="Times New Roman" w:eastAsia="Times New Roman" w:hAnsi="Times New Roman" w:cs="Times New Roman"/>
              </w:rPr>
              <w:t xml:space="preserve"> algebra)</w:t>
            </w:r>
          </w:p>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apibendrina gerai žinomą vektorinį skaičiavimą, kuris plačiai</w:t>
            </w:r>
          </w:p>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naudojamas fizikoje. Jei vektorinis skaičiavimas tinka tik trimatėms erdvėms, tai įvedus </w:t>
            </w:r>
            <w:proofErr w:type="spellStart"/>
            <w:r w:rsidRPr="00C516FD">
              <w:rPr>
                <w:rFonts w:ascii="Times New Roman" w:eastAsia="Times New Roman" w:hAnsi="Times New Roman" w:cs="Times New Roman"/>
              </w:rPr>
              <w:t>multivektorius</w:t>
            </w:r>
            <w:proofErr w:type="spellEnd"/>
            <w:r w:rsidRPr="00C516FD">
              <w:rPr>
                <w:rFonts w:ascii="Times New Roman" w:eastAsia="Times New Roman" w:hAnsi="Times New Roman" w:cs="Times New Roman"/>
              </w:rPr>
              <w:t xml:space="preserve"> (MV) su geometrine algebra (GA) skaičiavimus galima</w:t>
            </w:r>
          </w:p>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atlikti bet kokios dimensijos ir signatūros erdvėse, tarp jų ir </w:t>
            </w:r>
            <w:proofErr w:type="spellStart"/>
            <w:r w:rsidRPr="00C516FD">
              <w:rPr>
                <w:rFonts w:ascii="Times New Roman" w:eastAsia="Times New Roman" w:hAnsi="Times New Roman" w:cs="Times New Roman"/>
              </w:rPr>
              <w:t>reliatyvistiame</w:t>
            </w:r>
            <w:proofErr w:type="spellEnd"/>
            <w:r w:rsidRPr="00C516FD">
              <w:rPr>
                <w:rFonts w:ascii="Times New Roman" w:eastAsia="Times New Roman" w:hAnsi="Times New Roman" w:cs="Times New Roman"/>
              </w:rPr>
              <w:t xml:space="preserve"> </w:t>
            </w:r>
            <w:proofErr w:type="spellStart"/>
            <w:r w:rsidRPr="00C516FD">
              <w:rPr>
                <w:rFonts w:ascii="Times New Roman" w:eastAsia="Times New Roman" w:hAnsi="Times New Roman" w:cs="Times New Roman"/>
              </w:rPr>
              <w:t>erdvėlaikyje</w:t>
            </w:r>
            <w:proofErr w:type="spellEnd"/>
            <w:r w:rsidRPr="00C516FD">
              <w:rPr>
                <w:rFonts w:ascii="Times New Roman" w:eastAsia="Times New Roman" w:hAnsi="Times New Roman" w:cs="Times New Roman"/>
              </w:rPr>
              <w:t>.</w:t>
            </w:r>
          </w:p>
          <w:p w:rsidR="004F43A3" w:rsidRPr="00C516FD" w:rsidRDefault="004F43A3">
            <w:pPr>
              <w:spacing w:after="0" w:line="240" w:lineRule="auto"/>
              <w:rPr>
                <w:rFonts w:ascii="Times New Roman" w:eastAsia="Times New Roman" w:hAnsi="Times New Roman" w:cs="Times New Roman"/>
              </w:rPr>
            </w:pPr>
          </w:p>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Darbo tikslas būtų naudojant kompiuterinės algebros sistemą </w:t>
            </w:r>
            <w:proofErr w:type="spellStart"/>
            <w:r w:rsidRPr="00C516FD">
              <w:rPr>
                <w:rFonts w:ascii="Times New Roman" w:eastAsia="Times New Roman" w:hAnsi="Times New Roman" w:cs="Times New Roman"/>
              </w:rPr>
              <w:t>Mathematica</w:t>
            </w:r>
            <w:proofErr w:type="spellEnd"/>
            <w:r w:rsidRPr="00C516FD">
              <w:rPr>
                <w:rFonts w:ascii="Times New Roman" w:eastAsia="Times New Roman" w:hAnsi="Times New Roman" w:cs="Times New Roman"/>
              </w:rPr>
              <w:t xml:space="preserve"> realizuoti diferencijavimo procedūrą </w:t>
            </w:r>
            <w:proofErr w:type="spellStart"/>
            <w:r w:rsidRPr="00C516FD">
              <w:rPr>
                <w:rFonts w:ascii="Times New Roman" w:eastAsia="Times New Roman" w:hAnsi="Times New Roman" w:cs="Times New Roman"/>
              </w:rPr>
              <w:t>multivektoriams</w:t>
            </w:r>
            <w:proofErr w:type="spellEnd"/>
            <w:r w:rsidRPr="00C516FD">
              <w:rPr>
                <w:rFonts w:ascii="Times New Roman" w:eastAsia="Times New Roman" w:hAnsi="Times New Roman" w:cs="Times New Roman"/>
              </w:rPr>
              <w:t xml:space="preserve">. Pradėsime nuo išvestinių apskaičiavimo pagal skaliarą bei vektorių Dekarto koordinačių sistemoje. Programa yra kuriama turint vilčių skaičiavimus vėliau atlikti bet kokioje </w:t>
            </w:r>
            <w:proofErr w:type="spellStart"/>
            <w:r w:rsidRPr="00C516FD">
              <w:rPr>
                <w:rFonts w:ascii="Times New Roman" w:eastAsia="Times New Roman" w:hAnsi="Times New Roman" w:cs="Times New Roman"/>
              </w:rPr>
              <w:t>kreivalinijinėje</w:t>
            </w:r>
            <w:proofErr w:type="spellEnd"/>
            <w:r w:rsidRPr="00C516FD">
              <w:rPr>
                <w:rFonts w:ascii="Times New Roman" w:eastAsia="Times New Roman" w:hAnsi="Times New Roman" w:cs="Times New Roman"/>
              </w:rPr>
              <w:t xml:space="preserve"> koordinačių sistemoje ir pagal bet kokį MV.</w:t>
            </w:r>
          </w:p>
          <w:p w:rsidR="004F43A3" w:rsidRPr="00C516FD" w:rsidRDefault="004F43A3">
            <w:pPr>
              <w:spacing w:after="0" w:line="240" w:lineRule="auto"/>
              <w:rPr>
                <w:rFonts w:ascii="Times New Roman" w:eastAsia="Times New Roman" w:hAnsi="Times New Roman" w:cs="Times New Roman"/>
              </w:rPr>
            </w:pPr>
          </w:p>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Darbai reikalauja matematinių bei simbolinio programavimo gebėjimų. Jį atlikdamas studentas neišvengiamai turės susipažinti su GA ir jos </w:t>
            </w:r>
            <w:proofErr w:type="spellStart"/>
            <w:r w:rsidRPr="00C516FD">
              <w:rPr>
                <w:rFonts w:ascii="Times New Roman" w:eastAsia="Times New Roman" w:hAnsi="Times New Roman" w:cs="Times New Roman"/>
              </w:rPr>
              <w:t>taikymais</w:t>
            </w:r>
            <w:proofErr w:type="spellEnd"/>
            <w:r w:rsidRPr="00C516FD">
              <w:rPr>
                <w:rFonts w:ascii="Times New Roman" w:eastAsia="Times New Roman" w:hAnsi="Times New Roman" w:cs="Times New Roman"/>
              </w:rPr>
              <w:t xml:space="preserve"> fizikoje. Darbams atlikti</w:t>
            </w:r>
          </w:p>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reikės įgyti gana gilių programavimo </w:t>
            </w:r>
            <w:proofErr w:type="spellStart"/>
            <w:r w:rsidRPr="00C516FD">
              <w:rPr>
                <w:rFonts w:ascii="Times New Roman" w:eastAsia="Times New Roman" w:hAnsi="Times New Roman" w:cs="Times New Roman"/>
              </w:rPr>
              <w:t>Mathematica</w:t>
            </w:r>
            <w:proofErr w:type="spellEnd"/>
            <w:r w:rsidRPr="00C516FD">
              <w:rPr>
                <w:rFonts w:ascii="Times New Roman" w:eastAsia="Times New Roman" w:hAnsi="Times New Roman" w:cs="Times New Roman"/>
              </w:rPr>
              <w:t xml:space="preserve"> sistema žinių. </w:t>
            </w:r>
          </w:p>
          <w:p w:rsidR="004F43A3" w:rsidRPr="00C516FD" w:rsidRDefault="004F43A3">
            <w:pPr>
              <w:spacing w:after="0" w:line="240" w:lineRule="auto"/>
              <w:rPr>
                <w:rFonts w:ascii="Times New Roman" w:eastAsia="Times New Roman" w:hAnsi="Times New Roman" w:cs="Times New Roman"/>
              </w:rPr>
            </w:pPr>
          </w:p>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Literatūra A. </w:t>
            </w:r>
            <w:proofErr w:type="spellStart"/>
            <w:r w:rsidRPr="00C516FD">
              <w:rPr>
                <w:rFonts w:ascii="Times New Roman" w:eastAsia="Times New Roman" w:hAnsi="Times New Roman" w:cs="Times New Roman"/>
              </w:rPr>
              <w:t>Dargys</w:t>
            </w:r>
            <w:proofErr w:type="spellEnd"/>
            <w:r w:rsidRPr="00C516FD">
              <w:rPr>
                <w:rFonts w:ascii="Times New Roman" w:eastAsia="Times New Roman" w:hAnsi="Times New Roman" w:cs="Times New Roman"/>
              </w:rPr>
              <w:t>, A. Acus, "</w:t>
            </w:r>
            <w:proofErr w:type="spellStart"/>
            <w:r w:rsidRPr="00C516FD">
              <w:rPr>
                <w:rFonts w:ascii="Times New Roman" w:eastAsia="Times New Roman" w:hAnsi="Times New Roman" w:cs="Times New Roman"/>
              </w:rPr>
              <w:t>Cliffordo</w:t>
            </w:r>
            <w:proofErr w:type="spellEnd"/>
            <w:r w:rsidRPr="00C516FD">
              <w:rPr>
                <w:rFonts w:ascii="Times New Roman" w:eastAsia="Times New Roman" w:hAnsi="Times New Roman" w:cs="Times New Roman"/>
              </w:rPr>
              <w:t xml:space="preserve"> geometrinė algebra ir jos taikymai", 2015, 370 psl.</w:t>
            </w: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Edita Stonkutė</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Galaktikos Raudonosios Sankaupos milžinių cheminė sudėtis // </w:t>
            </w:r>
            <w:proofErr w:type="spellStart"/>
            <w:r w:rsidRPr="00C516FD">
              <w:rPr>
                <w:rFonts w:ascii="Times New Roman" w:hAnsi="Times New Roman" w:cs="Times New Roman"/>
              </w:rPr>
              <w:t>Chemical</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Abundances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in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Red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Clump</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stars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the</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Galaxy</w:t>
            </w:r>
            <w:proofErr w:type="spellEnd"/>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Arnoldas Deltuva</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proofErr w:type="spellStart"/>
            <w:r w:rsidRPr="00C516FD">
              <w:rPr>
                <w:rFonts w:ascii="Times New Roman" w:hAnsi="Times New Roman" w:cs="Times New Roman"/>
              </w:rPr>
              <w:t>Interactions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and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reactions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light</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exotic</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nuclei</w:t>
            </w:r>
            <w:proofErr w:type="spellEnd"/>
            <w:r w:rsidRPr="00C516FD">
              <w:rPr>
                <w:rFonts w:ascii="Times New Roman" w:hAnsi="Times New Roman" w:cs="Times New Roman"/>
              </w:rPr>
              <w:t xml:space="preserve"> // Lengvųjų egzotiškų branduolių sąveikos ir reakcijos </w:t>
            </w:r>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Arnoldas Deltuva</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proofErr w:type="spellStart"/>
            <w:r w:rsidRPr="00C516FD">
              <w:rPr>
                <w:rFonts w:ascii="Times New Roman" w:hAnsi="Times New Roman" w:cs="Times New Roman"/>
              </w:rPr>
              <w:t>Disintegration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nuclei</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by</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photons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and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electrons</w:t>
            </w:r>
            <w:proofErr w:type="spellEnd"/>
            <w:r w:rsidRPr="00C516FD">
              <w:rPr>
                <w:rFonts w:ascii="Times New Roman" w:hAnsi="Times New Roman" w:cs="Times New Roman"/>
              </w:rPr>
              <w:t xml:space="preserve"> // Branduolių suskaldymas fotonais ir elektronais</w:t>
            </w:r>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6.</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Arnoldas Deltuva</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proofErr w:type="spellStart"/>
            <w:r w:rsidRPr="00C516FD">
              <w:rPr>
                <w:rFonts w:ascii="Times New Roman" w:hAnsi="Times New Roman" w:cs="Times New Roman"/>
              </w:rPr>
              <w:t>Connections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between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nuclear</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and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cold-atom</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physics</w:t>
            </w:r>
            <w:proofErr w:type="spellEnd"/>
            <w:r w:rsidRPr="00C516FD">
              <w:rPr>
                <w:rFonts w:ascii="Times New Roman" w:hAnsi="Times New Roman" w:cs="Times New Roman"/>
              </w:rPr>
              <w:t xml:space="preserve"> // Branduolio ir šaltųjų atomų fizikos sąryšis</w:t>
            </w:r>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7.</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xml:space="preserve">Šarūnas </w:t>
            </w:r>
            <w:proofErr w:type="spellStart"/>
            <w:r w:rsidRPr="00C516FD">
              <w:rPr>
                <w:rFonts w:ascii="Times New Roman" w:eastAsia="Times New Roman" w:hAnsi="Times New Roman" w:cs="Times New Roman"/>
              </w:rPr>
              <w:t>Masys</w:t>
            </w:r>
            <w:proofErr w:type="spellEnd"/>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Teorinis </w:t>
            </w:r>
            <w:proofErr w:type="spellStart"/>
            <w:r w:rsidRPr="00C516FD">
              <w:rPr>
                <w:rFonts w:ascii="Times New Roman" w:hAnsi="Times New Roman" w:cs="Times New Roman"/>
              </w:rPr>
              <w:t>funkcionalizuotų</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nanodalelių</w:t>
            </w:r>
            <w:proofErr w:type="spellEnd"/>
            <w:r w:rsidRPr="00C516FD">
              <w:rPr>
                <w:rFonts w:ascii="Times New Roman" w:hAnsi="Times New Roman" w:cs="Times New Roman"/>
              </w:rPr>
              <w:t xml:space="preserve"> stabilumo tyrimas // </w:t>
            </w:r>
            <w:proofErr w:type="spellStart"/>
            <w:r w:rsidRPr="00C516FD">
              <w:rPr>
                <w:rFonts w:ascii="Times New Roman" w:hAnsi="Times New Roman" w:cs="Times New Roman"/>
              </w:rPr>
              <w:t>On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the</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stability</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functionalized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nanoparticles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Theoretical</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investigation</w:t>
            </w:r>
            <w:proofErr w:type="spellEnd"/>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8.</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Arnas Drazdauskas</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Žvaigždžių cheminė sudėtis: deguonies gausos žvaigždės atmosferoje nustatymas // </w:t>
            </w:r>
            <w:proofErr w:type="spellStart"/>
            <w:r w:rsidRPr="00C516FD">
              <w:rPr>
                <w:rFonts w:ascii="Times New Roman" w:hAnsi="Times New Roman" w:cs="Times New Roman"/>
              </w:rPr>
              <w:t>Chemical</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composition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stars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determining</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oxygen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abundance</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in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stellar</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atmosphere</w:t>
            </w:r>
            <w:proofErr w:type="spellEnd"/>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Rytis Kazakevičius</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Duomenų analizės metodų taikymas difuzijos reiškinių ir triukšmų tyrimui // </w:t>
            </w:r>
            <w:proofErr w:type="spellStart"/>
            <w:r w:rsidRPr="00C516FD">
              <w:rPr>
                <w:rFonts w:ascii="Times New Roman" w:hAnsi="Times New Roman" w:cs="Times New Roman"/>
              </w:rPr>
              <w:t>The</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study</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diffusion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phenomena</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and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noises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by</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using</w:t>
            </w:r>
            <w:proofErr w:type="spellEnd"/>
            <w:r w:rsidRPr="00C516FD">
              <w:rPr>
                <w:rFonts w:ascii="Times New Roman" w:hAnsi="Times New Roman" w:cs="Times New Roman"/>
              </w:rPr>
              <w:t xml:space="preserve"> data </w:t>
            </w:r>
            <w:proofErr w:type="spellStart"/>
            <w:r w:rsidRPr="00C516FD">
              <w:rPr>
                <w:rFonts w:ascii="Times New Roman" w:hAnsi="Times New Roman" w:cs="Times New Roman"/>
              </w:rPr>
              <w:t>analysis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methods</w:t>
            </w:r>
            <w:proofErr w:type="spellEnd"/>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Rytis Kazakevičius</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Agentai grįstas modeliavimas // </w:t>
            </w:r>
            <w:proofErr w:type="spellStart"/>
            <w:r w:rsidRPr="00C516FD">
              <w:rPr>
                <w:rFonts w:ascii="Times New Roman" w:hAnsi="Times New Roman" w:cs="Times New Roman"/>
              </w:rPr>
              <w:t>Agent-based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modeling</w:t>
            </w:r>
            <w:proofErr w:type="spellEnd"/>
            <w:r w:rsidRPr="00C516FD">
              <w:rPr>
                <w:rFonts w:ascii="Times New Roman" w:hAnsi="Times New Roman" w:cs="Times New Roman"/>
              </w:rPr>
              <w:t xml:space="preserve"> </w:t>
            </w:r>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Rytis Kazakevičius</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Harmoniniai osciliatoriai veikiami spalvoto triukšmo // </w:t>
            </w:r>
            <w:proofErr w:type="spellStart"/>
            <w:r w:rsidRPr="00C516FD">
              <w:rPr>
                <w:rFonts w:ascii="Times New Roman" w:hAnsi="Times New Roman" w:cs="Times New Roman"/>
              </w:rPr>
              <w:t>Harmonic</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oscillators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affected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by</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colored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noise</w:t>
            </w:r>
            <w:proofErr w:type="spellEnd"/>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12.</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Donatas Narbutis</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Mašininio mokymosi algoritmų taikymas astronominių duomenų analizei // </w:t>
            </w:r>
            <w:proofErr w:type="spellStart"/>
            <w:r w:rsidRPr="00C516FD">
              <w:rPr>
                <w:rFonts w:ascii="Times New Roman" w:hAnsi="Times New Roman" w:cs="Times New Roman"/>
              </w:rPr>
              <w:t>Application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machine</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learning</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algorithms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in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astronomical</w:t>
            </w:r>
            <w:proofErr w:type="spellEnd"/>
            <w:r w:rsidRPr="00C516FD">
              <w:rPr>
                <w:rFonts w:ascii="Times New Roman" w:hAnsi="Times New Roman" w:cs="Times New Roman"/>
              </w:rPr>
              <w:t xml:space="preserve"> data </w:t>
            </w:r>
            <w:proofErr w:type="spellStart"/>
            <w:r w:rsidRPr="00C516FD">
              <w:rPr>
                <w:rFonts w:ascii="Times New Roman" w:hAnsi="Times New Roman" w:cs="Times New Roman"/>
              </w:rPr>
              <w:t>analysis</w:t>
            </w:r>
            <w:proofErr w:type="spellEnd"/>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13.</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Thomas Gajdosik, Vytautas </w:t>
            </w:r>
            <w:proofErr w:type="spellStart"/>
            <w:r w:rsidRPr="00C516FD">
              <w:rPr>
                <w:rFonts w:ascii="Times New Roman" w:hAnsi="Times New Roman" w:cs="Times New Roman"/>
              </w:rPr>
              <w:t>Dūdėnas</w:t>
            </w:r>
            <w:proofErr w:type="spellEnd"/>
            <w:r w:rsidRPr="00C516FD">
              <w:rPr>
                <w:rFonts w:ascii="Times New Roman" w:hAnsi="Times New Roman" w:cs="Times New Roman"/>
              </w:rPr>
              <w:t xml:space="preserve">, Darius </w:t>
            </w:r>
            <w:proofErr w:type="spellStart"/>
            <w:r w:rsidRPr="00C516FD">
              <w:rPr>
                <w:rFonts w:ascii="Times New Roman" w:hAnsi="Times New Roman" w:cs="Times New Roman"/>
              </w:rPr>
              <w:t>Jurčiukonis</w:t>
            </w:r>
            <w:proofErr w:type="spellEnd"/>
            <w:r w:rsidRPr="00C516FD">
              <w:rPr>
                <w:rFonts w:ascii="Times New Roman" w:hAnsi="Times New Roman" w:cs="Times New Roman"/>
              </w:rPr>
              <w:t xml:space="preserve">, Simonas </w:t>
            </w:r>
            <w:proofErr w:type="spellStart"/>
            <w:r w:rsidRPr="00C516FD">
              <w:rPr>
                <w:rFonts w:ascii="Times New Roman" w:hAnsi="Times New Roman" w:cs="Times New Roman"/>
              </w:rPr>
              <w:t>Draukšas</w:t>
            </w:r>
            <w:proofErr w:type="spellEnd"/>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Standartinio modelio plėtiniai: </w:t>
            </w:r>
            <w:proofErr w:type="spellStart"/>
            <w:r w:rsidRPr="00C516FD">
              <w:rPr>
                <w:rFonts w:ascii="Times New Roman" w:hAnsi="Times New Roman" w:cs="Times New Roman"/>
              </w:rPr>
              <w:t>neutrinai</w:t>
            </w:r>
            <w:proofErr w:type="spellEnd"/>
            <w:r w:rsidRPr="00C516FD">
              <w:rPr>
                <w:rFonts w:ascii="Times New Roman" w:hAnsi="Times New Roman" w:cs="Times New Roman"/>
              </w:rPr>
              <w:t xml:space="preserve"> ir </w:t>
            </w:r>
            <w:proofErr w:type="spellStart"/>
            <w:r w:rsidRPr="00C516FD">
              <w:rPr>
                <w:rFonts w:ascii="Times New Roman" w:hAnsi="Times New Roman" w:cs="Times New Roman"/>
              </w:rPr>
              <w:t>Higsai</w:t>
            </w:r>
            <w:proofErr w:type="spellEnd"/>
            <w:r w:rsidRPr="00C516FD">
              <w:rPr>
                <w:rFonts w:ascii="Times New Roman" w:hAnsi="Times New Roman" w:cs="Times New Roman"/>
              </w:rPr>
              <w:t xml:space="preserve"> //  </w:t>
            </w:r>
            <w:proofErr w:type="spellStart"/>
            <w:r w:rsidRPr="00C516FD">
              <w:rPr>
                <w:rFonts w:ascii="Times New Roman" w:hAnsi="Times New Roman" w:cs="Times New Roman"/>
              </w:rPr>
              <w:t>Extensions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the</w:t>
            </w:r>
            <w:proofErr w:type="spellEnd"/>
            <w:r w:rsidRPr="00C516FD">
              <w:rPr>
                <w:rFonts w:ascii="Times New Roman" w:hAnsi="Times New Roman" w:cs="Times New Roman"/>
              </w:rPr>
              <w:t xml:space="preserve"> SM: </w:t>
            </w:r>
            <w:proofErr w:type="spellStart"/>
            <w:r w:rsidRPr="00C516FD">
              <w:rPr>
                <w:rFonts w:ascii="Times New Roman" w:hAnsi="Times New Roman" w:cs="Times New Roman"/>
              </w:rPr>
              <w:t>neutrinos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and</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Higgses</w:t>
            </w:r>
            <w:proofErr w:type="spellEnd"/>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p w:rsidR="004F43A3" w:rsidRPr="00C516FD" w:rsidRDefault="00BE0AD9">
            <w:pPr>
              <w:spacing w:after="0" w:line="240" w:lineRule="auto"/>
              <w:rPr>
                <w:rFonts w:ascii="Times New Roman" w:eastAsia="Times New Roman" w:hAnsi="Times New Roman" w:cs="Times New Roman"/>
              </w:rPr>
            </w:pPr>
            <w:hyperlink r:id="rId4">
              <w:proofErr w:type="spellStart"/>
              <w:r w:rsidR="00C516FD" w:rsidRPr="00C516FD">
                <w:rPr>
                  <w:rStyle w:val="Hyperlink"/>
                  <w:rFonts w:ascii="Times New Roman" w:eastAsia="Times New Roman" w:hAnsi="Times New Roman" w:cs="Times New Roman"/>
                </w:rPr>
                <w:t>https</w:t>
              </w:r>
              <w:proofErr w:type="spellEnd"/>
              <w:r w:rsidR="00C516FD" w:rsidRPr="00C516FD">
                <w:rPr>
                  <w:rStyle w:val="Hyperlink"/>
                  <w:rFonts w:ascii="Times New Roman" w:eastAsia="Times New Roman" w:hAnsi="Times New Roman" w:cs="Times New Roman"/>
                </w:rPr>
                <w:t>://</w:t>
              </w:r>
              <w:proofErr w:type="spellStart"/>
              <w:r w:rsidR="00C516FD" w:rsidRPr="00C516FD">
                <w:rPr>
                  <w:rStyle w:val="Hyperlink"/>
                  <w:rFonts w:ascii="Times New Roman" w:eastAsia="Times New Roman" w:hAnsi="Times New Roman" w:cs="Times New Roman"/>
                </w:rPr>
                <w:t>cloud.vu.lt</w:t>
              </w:r>
              <w:proofErr w:type="spellEnd"/>
              <w:r w:rsidR="00C516FD" w:rsidRPr="00C516FD">
                <w:rPr>
                  <w:rStyle w:val="Hyperlink"/>
                  <w:rFonts w:ascii="Times New Roman" w:eastAsia="Times New Roman" w:hAnsi="Times New Roman" w:cs="Times New Roman"/>
                </w:rPr>
                <w:t>/s/</w:t>
              </w:r>
              <w:proofErr w:type="spellStart"/>
              <w:r w:rsidR="00C516FD" w:rsidRPr="00C516FD">
                <w:rPr>
                  <w:rStyle w:val="Hyperlink"/>
                  <w:rFonts w:ascii="Times New Roman" w:eastAsia="Times New Roman" w:hAnsi="Times New Roman" w:cs="Times New Roman"/>
                </w:rPr>
                <w:t>LSFyxPnajtXp4by</w:t>
              </w:r>
              <w:proofErr w:type="spellEnd"/>
            </w:hyperlink>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Jelena Tamulienė</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proofErr w:type="spellStart"/>
            <w:r w:rsidRPr="00C516FD">
              <w:rPr>
                <w:rFonts w:ascii="Times New Roman" w:hAnsi="Times New Roman" w:cs="Times New Roman"/>
              </w:rPr>
              <w:t>Co3O4</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nanodalelių</w:t>
            </w:r>
            <w:proofErr w:type="spellEnd"/>
            <w:r w:rsidRPr="00C516FD">
              <w:rPr>
                <w:rFonts w:ascii="Times New Roman" w:hAnsi="Times New Roman" w:cs="Times New Roman"/>
              </w:rPr>
              <w:t xml:space="preserve"> elektrocheminio potencialo nustatymas taikant kvantinės chemijos metodus //  Quantum </w:t>
            </w:r>
            <w:proofErr w:type="spellStart"/>
            <w:r w:rsidRPr="00C516FD">
              <w:rPr>
                <w:rFonts w:ascii="Times New Roman" w:hAnsi="Times New Roman" w:cs="Times New Roman"/>
              </w:rPr>
              <w:t>chemical</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investigation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the</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redox</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potential</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Co3O4</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nanoparticles</w:t>
            </w:r>
            <w:proofErr w:type="spellEnd"/>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15.</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Kastytis Zubovas</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Fosilinių galaktinių tėkmių tyrimas // </w:t>
            </w:r>
            <w:proofErr w:type="spellStart"/>
            <w:r w:rsidRPr="00C516FD">
              <w:rPr>
                <w:rFonts w:ascii="Times New Roman" w:hAnsi="Times New Roman" w:cs="Times New Roman"/>
              </w:rPr>
              <w:t>Investigation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fossil</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galactic</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outflows</w:t>
            </w:r>
            <w:proofErr w:type="spellEnd"/>
            <w:r w:rsidRPr="00C516FD">
              <w:rPr>
                <w:rFonts w:ascii="Times New Roman" w:hAnsi="Times New Roman" w:cs="Times New Roman"/>
              </w:rPr>
              <w:t xml:space="preserve"> </w:t>
            </w:r>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sidRPr="00C516FD">
              <w:rPr>
                <w:rFonts w:ascii="Times New Roman" w:eastAsia="Times New Roman" w:hAnsi="Times New Roman" w:cs="Times New Roman"/>
              </w:rPr>
              <w:t>užimta</w:t>
            </w: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16.</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Kastytis Zubovas</w:t>
            </w:r>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Galaktinių tėkmių savybių priklausomybės nuo galaktikų parametrų tyrimas // </w:t>
            </w:r>
            <w:proofErr w:type="spellStart"/>
            <w:r w:rsidRPr="00C516FD">
              <w:rPr>
                <w:rFonts w:ascii="Times New Roman" w:hAnsi="Times New Roman" w:cs="Times New Roman"/>
              </w:rPr>
              <w:t>Investigation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the</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dependence</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galactic</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outflow</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properties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galaxy</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properties</w:t>
            </w:r>
            <w:proofErr w:type="spellEnd"/>
          </w:p>
        </w:tc>
        <w:tc>
          <w:tcPr>
            <w:tcW w:w="6386"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c>
          <w:tcPr>
            <w:tcW w:w="1802" w:type="dxa"/>
            <w:tcBorders>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sidRPr="00C516FD">
              <w:rPr>
                <w:rFonts w:ascii="Times New Roman" w:eastAsia="Times New Roman" w:hAnsi="Times New Roman" w:cs="Times New Roman"/>
              </w:rPr>
              <w:t>užimta</w:t>
            </w:r>
          </w:p>
        </w:tc>
      </w:tr>
      <w:tr w:rsidR="004F43A3" w:rsidRPr="00C516FD">
        <w:tc>
          <w:tcPr>
            <w:tcW w:w="578" w:type="dxa"/>
            <w:tcBorders>
              <w:left w:val="single" w:sz="8" w:space="0" w:color="000000"/>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2530"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Erika </w:t>
            </w:r>
            <w:proofErr w:type="spellStart"/>
            <w:r w:rsidRPr="00C516FD">
              <w:rPr>
                <w:rFonts w:ascii="Times New Roman" w:hAnsi="Times New Roman" w:cs="Times New Roman"/>
              </w:rPr>
              <w:t>Pakštienė</w:t>
            </w:r>
            <w:proofErr w:type="spellEnd"/>
          </w:p>
        </w:tc>
        <w:tc>
          <w:tcPr>
            <w:tcW w:w="3544" w:type="dxa"/>
            <w:tcBorders>
              <w:bottom w:val="single" w:sz="8" w:space="0" w:color="000000"/>
              <w:right w:val="single" w:sz="8" w:space="0" w:color="000000"/>
            </w:tcBorders>
          </w:tcPr>
          <w:p w:rsidR="004F43A3" w:rsidRPr="00C516FD" w:rsidRDefault="00C516FD">
            <w:pPr>
              <w:spacing w:after="0" w:line="240" w:lineRule="auto"/>
              <w:rPr>
                <w:rFonts w:ascii="Times New Roman" w:hAnsi="Times New Roman" w:cs="Times New Roman"/>
              </w:rPr>
            </w:pPr>
            <w:r w:rsidRPr="00C516FD">
              <w:rPr>
                <w:rFonts w:ascii="Times New Roman" w:hAnsi="Times New Roman" w:cs="Times New Roman"/>
              </w:rPr>
              <w:t xml:space="preserve">Kintamų baltųjų nykštukių </w:t>
            </w:r>
            <w:proofErr w:type="spellStart"/>
            <w:r w:rsidRPr="00C516FD">
              <w:rPr>
                <w:rFonts w:ascii="Times New Roman" w:hAnsi="Times New Roman" w:cs="Times New Roman"/>
              </w:rPr>
              <w:t>asteroseisminė</w:t>
            </w:r>
            <w:proofErr w:type="spellEnd"/>
            <w:r w:rsidRPr="00C516FD">
              <w:rPr>
                <w:rFonts w:ascii="Times New Roman" w:hAnsi="Times New Roman" w:cs="Times New Roman"/>
              </w:rPr>
              <w:t xml:space="preserve"> analizė // </w:t>
            </w:r>
            <w:proofErr w:type="spellStart"/>
            <w:r w:rsidRPr="00C516FD">
              <w:rPr>
                <w:rFonts w:ascii="Times New Roman" w:hAnsi="Times New Roman" w:cs="Times New Roman"/>
              </w:rPr>
              <w:t>Asteroseismic</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analysis</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of</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pulsating</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white</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dwarf</w:t>
            </w:r>
            <w:proofErr w:type="spellEnd"/>
            <w:r w:rsidRPr="00C516FD">
              <w:rPr>
                <w:rFonts w:ascii="Times New Roman" w:hAnsi="Times New Roman" w:cs="Times New Roman"/>
              </w:rPr>
              <w:t xml:space="preserve"> </w:t>
            </w:r>
          </w:p>
        </w:tc>
        <w:tc>
          <w:tcPr>
            <w:tcW w:w="6386" w:type="dxa"/>
            <w:tcBorders>
              <w:bottom w:val="single" w:sz="8" w:space="0" w:color="000000"/>
              <w:right w:val="single" w:sz="8" w:space="0" w:color="000000"/>
            </w:tcBorders>
          </w:tcPr>
          <w:p w:rsidR="004F43A3" w:rsidRPr="00C516FD" w:rsidRDefault="00C516FD">
            <w:pPr>
              <w:spacing w:after="0" w:line="240" w:lineRule="auto"/>
              <w:rPr>
                <w:rFonts w:ascii="Times New Roman" w:eastAsia="Times New Roman" w:hAnsi="Times New Roman" w:cs="Times New Roman"/>
              </w:rPr>
            </w:pPr>
            <w:r w:rsidRPr="00C516FD">
              <w:rPr>
                <w:rFonts w:ascii="Times New Roman" w:eastAsia="Times New Roman" w:hAnsi="Times New Roman" w:cs="Times New Roman"/>
              </w:rPr>
              <w:t xml:space="preserve">Apie 97% visų žvaigždžių savo gyvenimą baigia tapdamos baltosiomis nykštukėmis. Tam tikrose </w:t>
            </w:r>
            <w:proofErr w:type="spellStart"/>
            <w:r w:rsidRPr="00C516FD">
              <w:rPr>
                <w:rFonts w:ascii="Times New Roman" w:eastAsia="Times New Roman" w:hAnsi="Times New Roman" w:cs="Times New Roman"/>
              </w:rPr>
              <w:t>HR</w:t>
            </w:r>
            <w:proofErr w:type="spellEnd"/>
            <w:r w:rsidRPr="00C516FD">
              <w:rPr>
                <w:rFonts w:ascii="Times New Roman" w:eastAsia="Times New Roman" w:hAnsi="Times New Roman" w:cs="Times New Roman"/>
              </w:rPr>
              <w:t xml:space="preserve"> diagramos vietose baltosios nykštukės ima pulsuoti. Šioje stadijoje jos išbūna sąlyginai trumpai lyginant su visu baltųjų nykštukių evoliucijos laikotarpiu, bet šios kintamos žvaigždės yra labai svarbios, nes nustačius jų vidinę sandarą galima spręsti ir apie nekintamų baltųjų nykštukių vidinę sandarą. Baltųjų nykštukių </w:t>
            </w:r>
            <w:proofErr w:type="spellStart"/>
            <w:r w:rsidRPr="00C516FD">
              <w:rPr>
                <w:rFonts w:ascii="Times New Roman" w:eastAsia="Times New Roman" w:hAnsi="Times New Roman" w:cs="Times New Roman"/>
              </w:rPr>
              <w:t>asteroseismologija</w:t>
            </w:r>
            <w:proofErr w:type="spellEnd"/>
            <w:r w:rsidRPr="00C516FD">
              <w:rPr>
                <w:rFonts w:ascii="Times New Roman" w:eastAsia="Times New Roman" w:hAnsi="Times New Roman" w:cs="Times New Roman"/>
              </w:rPr>
              <w:t xml:space="preserve"> paremta jų stebimų pulsacijų dažnių palyginimu su dažniais apskaičiuotais pagal evoliucinius skirtingos vidinės struktūros baltųjų nykštukių modelius (</w:t>
            </w:r>
            <w:proofErr w:type="spellStart"/>
            <w:r w:rsidRPr="00C516FD">
              <w:rPr>
                <w:rFonts w:ascii="Times New Roman" w:eastAsia="Times New Roman" w:hAnsi="Times New Roman" w:cs="Times New Roman"/>
              </w:rPr>
              <w:t>Romero</w:t>
            </w:r>
            <w:proofErr w:type="spellEnd"/>
            <w:r w:rsidRPr="00C516FD">
              <w:rPr>
                <w:rFonts w:ascii="Times New Roman" w:eastAsia="Times New Roman" w:hAnsi="Times New Roman" w:cs="Times New Roman"/>
              </w:rPr>
              <w:t xml:space="preserve"> et  al.  2012). Tai leidžia rasti tinkamą modelį, kuris atspindi baltosios nykštukės prigimties, vidinės struktūros ir evoliucijos detales. </w:t>
            </w:r>
          </w:p>
          <w:p w:rsidR="004F43A3" w:rsidRPr="00C516FD" w:rsidRDefault="00C516FD">
            <w:pPr>
              <w:spacing w:after="0"/>
              <w:rPr>
                <w:rFonts w:ascii="Times New Roman" w:hAnsi="Times New Roman" w:cs="Times New Roman"/>
              </w:rPr>
            </w:pPr>
            <w:r w:rsidRPr="00C516FD">
              <w:rPr>
                <w:rFonts w:ascii="Times New Roman" w:hAnsi="Times New Roman" w:cs="Times New Roman"/>
              </w:rPr>
              <w:t xml:space="preserve">Šio darbo tikslas yra ištirti pasirinktos baltosios nykštukės šviesos kreives stebėtas antžeminiais teleskopais keliose observatorijose bei kosminiu </w:t>
            </w:r>
            <w:proofErr w:type="spellStart"/>
            <w:r w:rsidRPr="00C516FD">
              <w:rPr>
                <w:rFonts w:ascii="Times New Roman" w:hAnsi="Times New Roman" w:cs="Times New Roman"/>
              </w:rPr>
              <w:t>TESS</w:t>
            </w:r>
            <w:proofErr w:type="spellEnd"/>
            <w:r w:rsidRPr="00C516FD">
              <w:rPr>
                <w:rFonts w:ascii="Times New Roman" w:hAnsi="Times New Roman" w:cs="Times New Roman"/>
              </w:rPr>
              <w:t xml:space="preserve"> teleskopu, nustatyti jos pulsacijų pagrindinius ir galiausiai rasti geriausiai pulsacijas atkartojantį baltosios nykštukės modelį įvertinant jos temperatūrą, </w:t>
            </w:r>
            <w:proofErr w:type="spellStart"/>
            <w:r w:rsidRPr="00C516FD">
              <w:rPr>
                <w:rFonts w:ascii="Times New Roman" w:hAnsi="Times New Roman" w:cs="Times New Roman"/>
              </w:rPr>
              <w:t>log</w:t>
            </w:r>
            <w:proofErr w:type="spellEnd"/>
            <w:r w:rsidRPr="00C516FD">
              <w:rPr>
                <w:rFonts w:ascii="Times New Roman" w:hAnsi="Times New Roman" w:cs="Times New Roman"/>
              </w:rPr>
              <w:t xml:space="preserve">(g), masę bei kt. parametrus. Šiam darbui naudosime tokias programas kaip </w:t>
            </w:r>
            <w:proofErr w:type="spellStart"/>
            <w:r w:rsidRPr="00C516FD">
              <w:rPr>
                <w:rFonts w:ascii="Times New Roman" w:hAnsi="Times New Roman" w:cs="Times New Roman"/>
              </w:rPr>
              <w:t>Muniwin</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Period04</w:t>
            </w:r>
            <w:proofErr w:type="spellEnd"/>
            <w:r w:rsidRPr="00C516FD">
              <w:rPr>
                <w:rFonts w:ascii="Times New Roman" w:hAnsi="Times New Roman" w:cs="Times New Roman"/>
              </w:rPr>
              <w:t xml:space="preserve">, </w:t>
            </w:r>
            <w:proofErr w:type="spellStart"/>
            <w:r w:rsidRPr="00C516FD">
              <w:rPr>
                <w:rFonts w:ascii="Times New Roman" w:hAnsi="Times New Roman" w:cs="Times New Roman"/>
              </w:rPr>
              <w:t>Wavefinder</w:t>
            </w:r>
            <w:proofErr w:type="spellEnd"/>
            <w:r w:rsidRPr="00C516FD">
              <w:rPr>
                <w:rFonts w:ascii="Times New Roman" w:hAnsi="Times New Roman" w:cs="Times New Roman"/>
              </w:rPr>
              <w:t xml:space="preserve"> ir kitus </w:t>
            </w:r>
            <w:proofErr w:type="spellStart"/>
            <w:r w:rsidRPr="00C516FD">
              <w:rPr>
                <w:rFonts w:ascii="Times New Roman" w:hAnsi="Times New Roman" w:cs="Times New Roman"/>
              </w:rPr>
              <w:t>skriptus</w:t>
            </w:r>
            <w:proofErr w:type="spellEnd"/>
            <w:r w:rsidRPr="00C516FD">
              <w:rPr>
                <w:rFonts w:ascii="Times New Roman" w:hAnsi="Times New Roman" w:cs="Times New Roman"/>
              </w:rPr>
              <w:t xml:space="preserve"> parašytus </w:t>
            </w:r>
            <w:proofErr w:type="spellStart"/>
            <w:r w:rsidRPr="00C516FD">
              <w:rPr>
                <w:rFonts w:ascii="Times New Roman" w:hAnsi="Times New Roman" w:cs="Times New Roman"/>
              </w:rPr>
              <w:t>Fortran</w:t>
            </w:r>
            <w:proofErr w:type="spellEnd"/>
            <w:r w:rsidRPr="00C516FD">
              <w:rPr>
                <w:rFonts w:ascii="Times New Roman" w:hAnsi="Times New Roman" w:cs="Times New Roman"/>
              </w:rPr>
              <w:t xml:space="preserve"> ar </w:t>
            </w:r>
            <w:proofErr w:type="spellStart"/>
            <w:r w:rsidRPr="00C516FD">
              <w:rPr>
                <w:rFonts w:ascii="Times New Roman" w:hAnsi="Times New Roman" w:cs="Times New Roman"/>
              </w:rPr>
              <w:t>Python</w:t>
            </w:r>
            <w:proofErr w:type="spellEnd"/>
            <w:r w:rsidRPr="00C516FD">
              <w:rPr>
                <w:rFonts w:ascii="Times New Roman" w:hAnsi="Times New Roman" w:cs="Times New Roman"/>
              </w:rPr>
              <w:t xml:space="preserve"> kalba. Studentė(</w:t>
            </w:r>
            <w:proofErr w:type="spellStart"/>
            <w:r w:rsidRPr="00C516FD">
              <w:rPr>
                <w:rFonts w:ascii="Times New Roman" w:hAnsi="Times New Roman" w:cs="Times New Roman"/>
              </w:rPr>
              <w:t>as</w:t>
            </w:r>
            <w:proofErr w:type="spellEnd"/>
            <w:r w:rsidRPr="00C516FD">
              <w:rPr>
                <w:rFonts w:ascii="Times New Roman" w:hAnsi="Times New Roman" w:cs="Times New Roman"/>
              </w:rPr>
              <w:t xml:space="preserve">) turės galimybę pati/pats patobulinti esamus </w:t>
            </w:r>
            <w:proofErr w:type="spellStart"/>
            <w:r w:rsidRPr="00C516FD">
              <w:rPr>
                <w:rFonts w:ascii="Times New Roman" w:hAnsi="Times New Roman" w:cs="Times New Roman"/>
              </w:rPr>
              <w:t>skriptus</w:t>
            </w:r>
            <w:proofErr w:type="spellEnd"/>
            <w:r w:rsidRPr="00C516FD">
              <w:rPr>
                <w:rFonts w:ascii="Times New Roman" w:hAnsi="Times New Roman" w:cs="Times New Roman"/>
              </w:rPr>
              <w:t xml:space="preserve"> bei sukurti naujus </w:t>
            </w:r>
            <w:proofErr w:type="spellStart"/>
            <w:r w:rsidRPr="00C516FD">
              <w:rPr>
                <w:rFonts w:ascii="Times New Roman" w:hAnsi="Times New Roman" w:cs="Times New Roman"/>
              </w:rPr>
              <w:t>skriptus</w:t>
            </w:r>
            <w:proofErr w:type="spellEnd"/>
            <w:r w:rsidRPr="00C516FD">
              <w:rPr>
                <w:rFonts w:ascii="Times New Roman" w:hAnsi="Times New Roman" w:cs="Times New Roman"/>
              </w:rPr>
              <w:t xml:space="preserve">. </w:t>
            </w:r>
          </w:p>
        </w:tc>
        <w:tc>
          <w:tcPr>
            <w:tcW w:w="1802" w:type="dxa"/>
            <w:tcBorders>
              <w:bottom w:val="single" w:sz="8" w:space="0" w:color="000000"/>
              <w:right w:val="single" w:sz="8" w:space="0" w:color="000000"/>
            </w:tcBorders>
          </w:tcPr>
          <w:p w:rsidR="004F43A3" w:rsidRPr="00C516FD" w:rsidRDefault="004F43A3">
            <w:pPr>
              <w:spacing w:after="0" w:line="240" w:lineRule="auto"/>
              <w:rPr>
                <w:rFonts w:ascii="Times New Roman" w:eastAsia="Times New Roman" w:hAnsi="Times New Roman" w:cs="Times New Roman"/>
              </w:rPr>
            </w:pPr>
          </w:p>
        </w:tc>
      </w:tr>
    </w:tbl>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rPr>
        <w:t> </w:t>
      </w:r>
      <w:r w:rsidRPr="00C516FD">
        <w:rPr>
          <w:rFonts w:ascii="Times New Roman" w:eastAsia="Times New Roman" w:hAnsi="Times New Roman" w:cs="Times New Roman"/>
          <w:lang w:val="en-US"/>
        </w:rPr>
        <w:tab/>
      </w:r>
      <w:r w:rsidRPr="00C516FD">
        <w:rPr>
          <w:rFonts w:ascii="Times New Roman" w:eastAsia="Times New Roman" w:hAnsi="Times New Roman" w:cs="Times New Roman"/>
          <w:lang w:val="en-US"/>
        </w:rPr>
        <w:tab/>
      </w:r>
      <w:r w:rsidRPr="00C516FD">
        <w:rPr>
          <w:rFonts w:ascii="Times New Roman" w:eastAsia="Times New Roman" w:hAnsi="Times New Roman" w:cs="Times New Roman"/>
          <w:lang w:val="en-US"/>
        </w:rPr>
        <w:tab/>
      </w:r>
    </w:p>
    <w:p w:rsidR="004F43A3" w:rsidRPr="00C516FD" w:rsidRDefault="00C516FD">
      <w:pPr>
        <w:spacing w:after="0" w:line="240" w:lineRule="auto"/>
        <w:rPr>
          <w:rFonts w:ascii="Times New Roman" w:hAnsi="Times New Roman" w:cs="Times New Roman"/>
        </w:rPr>
      </w:pPr>
      <w:r w:rsidRPr="00C516FD">
        <w:rPr>
          <w:rFonts w:ascii="Times New Roman" w:eastAsia="Times New Roman" w:hAnsi="Times New Roman" w:cs="Times New Roman"/>
          <w:color w:val="000000"/>
          <w:lang w:val="en-US"/>
        </w:rPr>
        <w:t> </w:t>
      </w:r>
    </w:p>
    <w:sectPr w:rsidR="004F43A3" w:rsidRPr="00C516FD">
      <w:pgSz w:w="16838" w:h="11906" w:orient="landscape"/>
      <w:pgMar w:top="567" w:right="1701" w:bottom="567"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A3"/>
    <w:rsid w:val="003C76C2"/>
    <w:rsid w:val="004F43A3"/>
    <w:rsid w:val="00BE0AD9"/>
    <w:rsid w:val="00C516FD"/>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62F0"/>
  <w15:docId w15:val="{22A1F737-7CA0-441D-9E6A-7071F01B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lt-LT" w:eastAsia="lt-LT"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qFormat/>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TMLPreformatted">
    <w:name w:val="HTML Preformatted"/>
    <w:basedOn w:val="Normal"/>
    <w:link w:val="HTMLPreformattedChar"/>
    <w:uiPriority w:val="99"/>
    <w:unhideWhenUsed/>
    <w:qFormat/>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oud.vu.lt/s/LSFyxPnajtXp4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Laimutė Dumbravienė</cp:lastModifiedBy>
  <cp:revision>4</cp:revision>
  <dcterms:created xsi:type="dcterms:W3CDTF">2023-06-09T11:33:00Z</dcterms:created>
  <dcterms:modified xsi:type="dcterms:W3CDTF">2023-06-09T11:47:00Z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