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CF996" w14:textId="5C344766" w:rsidR="009F70ED" w:rsidRDefault="009F7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71256459" w14:textId="77777777" w:rsidR="009F70ED" w:rsidRDefault="0087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4287A25E" w14:textId="4F3A6C10" w:rsidR="009F70ED" w:rsidRDefault="0087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Magistrantūros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Mokslo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tiriamieji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darbai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tbl>
      <w:tblPr>
        <w:tblW w:w="14840" w:type="dxa"/>
        <w:tblLayout w:type="fixed"/>
        <w:tblLook w:val="04A0" w:firstRow="1" w:lastRow="0" w:firstColumn="1" w:lastColumn="0" w:noHBand="0" w:noVBand="1"/>
      </w:tblPr>
      <w:tblGrid>
        <w:gridCol w:w="557"/>
        <w:gridCol w:w="3185"/>
        <w:gridCol w:w="3393"/>
        <w:gridCol w:w="5952"/>
        <w:gridCol w:w="1753"/>
      </w:tblGrid>
      <w:tr w:rsidR="009F70ED" w14:paraId="53C5B49A" w14:textId="77777777" w:rsidTr="003F52F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CC9B0" w14:textId="77777777" w:rsidR="009F70ED" w:rsidRDefault="008765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2411A" w14:textId="77777777" w:rsidR="009F70ED" w:rsidRDefault="008765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Vadovas (vadovo el. p., darbo tel. nr.)</w:t>
            </w:r>
          </w:p>
        </w:tc>
        <w:tc>
          <w:tcPr>
            <w:tcW w:w="3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845F5" w14:textId="77777777" w:rsidR="009F70ED" w:rsidRDefault="008765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Temos pavadinimas (lietuvių ir anglų kalbomis)</w:t>
            </w:r>
          </w:p>
        </w:tc>
        <w:tc>
          <w:tcPr>
            <w:tcW w:w="59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094BB" w14:textId="77777777" w:rsidR="009F70ED" w:rsidRDefault="008765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Trumpas temos aprašymas (lietuvių ir anglų kalbomis)</w:t>
            </w:r>
          </w:p>
        </w:tc>
        <w:tc>
          <w:tcPr>
            <w:tcW w:w="17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6A3C7" w14:textId="77777777" w:rsidR="009F70ED" w:rsidRDefault="008765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 laisva/užimta (studento/-ės vardas, pavardė)</w:t>
            </w:r>
          </w:p>
        </w:tc>
      </w:tr>
      <w:tr w:rsidR="003F52FA" w14:paraId="1CE7FCEF" w14:textId="77777777" w:rsidTr="003F52FA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E5156" w14:textId="77777777" w:rsidR="003F52FA" w:rsidRDefault="003F52FA" w:rsidP="003F5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5" w:type="dxa"/>
            <w:tcBorders>
              <w:bottom w:val="single" w:sz="8" w:space="0" w:color="000000"/>
              <w:right w:val="single" w:sz="8" w:space="0" w:color="000000"/>
            </w:tcBorders>
          </w:tcPr>
          <w:p w14:paraId="70ABB0EE" w14:textId="77777777" w:rsidR="003F52FA" w:rsidRPr="008B33C0" w:rsidRDefault="003F52FA" w:rsidP="003F5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eastAsia="Times New Roman" w:hAnsi="Times New Roman" w:cs="Times New Roman"/>
                <w:sz w:val="24"/>
                <w:szCs w:val="24"/>
              </w:rPr>
              <w:t>Tadas Malinauskas</w:t>
            </w:r>
          </w:p>
          <w:p w14:paraId="54733578" w14:textId="05AF9CD7" w:rsidR="003F52FA" w:rsidRDefault="003F52FA" w:rsidP="003F5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eastAsia="Times New Roman" w:hAnsi="Times New Roman" w:cs="Times New Roman"/>
                <w:sz w:val="24"/>
                <w:szCs w:val="24"/>
              </w:rPr>
              <w:t>Tadas.malinauskas@ff.vu.lt</w:t>
            </w:r>
          </w:p>
        </w:tc>
        <w:tc>
          <w:tcPr>
            <w:tcW w:w="3393" w:type="dxa"/>
            <w:tcBorders>
              <w:bottom w:val="single" w:sz="8" w:space="0" w:color="000000"/>
              <w:right w:val="single" w:sz="8" w:space="0" w:color="000000"/>
            </w:tcBorders>
          </w:tcPr>
          <w:p w14:paraId="62D725A4" w14:textId="2D3A2DBE" w:rsidR="003F52FA" w:rsidRDefault="003F52FA" w:rsidP="003F5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eastAsia="Times New Roman" w:hAnsi="Times New Roman" w:cs="Times New Roman"/>
                <w:sz w:val="24"/>
                <w:szCs w:val="24"/>
              </w:rPr>
              <w:t>Nikelio elektrocheminio nusodinimo optimizavimas GaN sluoksnių nukėlimui</w:t>
            </w:r>
          </w:p>
        </w:tc>
        <w:tc>
          <w:tcPr>
            <w:tcW w:w="5952" w:type="dxa"/>
            <w:tcBorders>
              <w:bottom w:val="single" w:sz="8" w:space="0" w:color="000000"/>
              <w:right w:val="single" w:sz="8" w:space="0" w:color="000000"/>
            </w:tcBorders>
          </w:tcPr>
          <w:p w14:paraId="72CBF7BD" w14:textId="2CBA760C" w:rsidR="003F52FA" w:rsidRDefault="003F52FA" w:rsidP="003F5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eastAsia="Times New Roman" w:hAnsi="Times New Roman" w:cs="Times New Roman"/>
                <w:sz w:val="24"/>
                <w:szCs w:val="24"/>
              </w:rPr>
              <w:t>Norint nukelti GaN membraną reikia naudoti stresorių. Šiame darbe optimizuosime elektrocheminio nusodinimo sąlygas siekiant įgalinti epitaksinio GaN nukėlimo procesą.</w:t>
            </w:r>
          </w:p>
        </w:tc>
        <w:tc>
          <w:tcPr>
            <w:tcW w:w="1753" w:type="dxa"/>
            <w:tcBorders>
              <w:bottom w:val="single" w:sz="8" w:space="0" w:color="000000"/>
              <w:right w:val="single" w:sz="8" w:space="0" w:color="000000"/>
            </w:tcBorders>
          </w:tcPr>
          <w:p w14:paraId="15EC14D5" w14:textId="7D6D2233" w:rsidR="003F52FA" w:rsidRDefault="003F52FA" w:rsidP="003F5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užimta</w:t>
            </w:r>
          </w:p>
        </w:tc>
      </w:tr>
      <w:tr w:rsidR="003F52FA" w14:paraId="50E03BC7" w14:textId="77777777" w:rsidTr="003F52FA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A4241" w14:textId="1C6E154F" w:rsidR="003F52FA" w:rsidRDefault="00C06622" w:rsidP="003F5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5" w:type="dxa"/>
            <w:tcBorders>
              <w:bottom w:val="single" w:sz="8" w:space="0" w:color="000000"/>
              <w:right w:val="single" w:sz="8" w:space="0" w:color="000000"/>
            </w:tcBorders>
          </w:tcPr>
          <w:p w14:paraId="2533C51F" w14:textId="77777777" w:rsidR="003F52FA" w:rsidRPr="00186AF1" w:rsidRDefault="003F52FA" w:rsidP="003F5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1">
              <w:rPr>
                <w:rFonts w:ascii="Times New Roman" w:eastAsia="Times New Roman" w:hAnsi="Times New Roman" w:cs="Times New Roman"/>
                <w:sz w:val="24"/>
                <w:szCs w:val="24"/>
              </w:rPr>
              <w:t>Vytautas Rumbauskas</w:t>
            </w:r>
          </w:p>
          <w:p w14:paraId="4E1E0FA7" w14:textId="77777777" w:rsidR="003F52FA" w:rsidRPr="00186AF1" w:rsidRDefault="003F52FA" w:rsidP="003F5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1">
              <w:rPr>
                <w:rFonts w:ascii="Times New Roman" w:eastAsia="Times New Roman" w:hAnsi="Times New Roman" w:cs="Times New Roman"/>
                <w:sz w:val="24"/>
                <w:szCs w:val="24"/>
              </w:rPr>
              <w:t>vytautas.rumbauskas@ff.vu.lt</w:t>
            </w:r>
          </w:p>
          <w:p w14:paraId="3B3C84F1" w14:textId="724B47E4" w:rsidR="003F52FA" w:rsidRPr="008B33C0" w:rsidRDefault="003F52FA" w:rsidP="003F5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1">
              <w:rPr>
                <w:rFonts w:ascii="Times New Roman" w:eastAsia="Times New Roman" w:hAnsi="Times New Roman" w:cs="Times New Roman"/>
                <w:sz w:val="24"/>
                <w:szCs w:val="24"/>
              </w:rPr>
              <w:t>+370 5 223 4487</w:t>
            </w:r>
          </w:p>
        </w:tc>
        <w:tc>
          <w:tcPr>
            <w:tcW w:w="3393" w:type="dxa"/>
            <w:tcBorders>
              <w:bottom w:val="single" w:sz="8" w:space="0" w:color="000000"/>
              <w:right w:val="single" w:sz="8" w:space="0" w:color="000000"/>
            </w:tcBorders>
          </w:tcPr>
          <w:p w14:paraId="5A08A805" w14:textId="77777777" w:rsidR="003F52FA" w:rsidRPr="00186AF1" w:rsidRDefault="003F52FA" w:rsidP="003F5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1">
              <w:rPr>
                <w:rFonts w:ascii="Times New Roman" w:eastAsia="Times New Roman" w:hAnsi="Times New Roman" w:cs="Times New Roman"/>
                <w:sz w:val="24"/>
                <w:szCs w:val="24"/>
              </w:rPr>
              <w:t>Silicio sensorių radioterapijos dozės kontrolei charakteristikų tyrimas</w:t>
            </w:r>
          </w:p>
          <w:p w14:paraId="1BC4D66A" w14:textId="1922BCB5" w:rsidR="003F52FA" w:rsidRPr="008B33C0" w:rsidRDefault="003F52FA" w:rsidP="003F5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1">
              <w:rPr>
                <w:rFonts w:ascii="Times New Roman" w:eastAsia="Times New Roman" w:hAnsi="Times New Roman" w:cs="Times New Roman"/>
                <w:sz w:val="24"/>
                <w:szCs w:val="24"/>
              </w:rPr>
              <w:t>Study of characteristics of silicon sensors for radiotherapy dose control</w:t>
            </w:r>
          </w:p>
        </w:tc>
        <w:tc>
          <w:tcPr>
            <w:tcW w:w="5952" w:type="dxa"/>
            <w:tcBorders>
              <w:bottom w:val="single" w:sz="8" w:space="0" w:color="000000"/>
              <w:right w:val="single" w:sz="8" w:space="0" w:color="000000"/>
            </w:tcBorders>
          </w:tcPr>
          <w:p w14:paraId="10E3F824" w14:textId="77777777" w:rsidR="003F52FA" w:rsidRPr="00186AF1" w:rsidRDefault="003F52FA" w:rsidP="003F5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1">
              <w:rPr>
                <w:rFonts w:ascii="Times New Roman" w:eastAsia="Times New Roman" w:hAnsi="Times New Roman" w:cs="Times New Roman"/>
                <w:sz w:val="24"/>
                <w:szCs w:val="24"/>
              </w:rPr>
              <w:t>Šiame darbe studentas ištirs charakteristikų kaitą įvairia spinduliuote apšvitintuose silicio sensoriuose, kurie gali būti taikomi radioterapijos apšvitos dozės kontrolei.</w:t>
            </w:r>
          </w:p>
          <w:p w14:paraId="69625136" w14:textId="14B33F78" w:rsidR="003F52FA" w:rsidRPr="008B33C0" w:rsidRDefault="003F52FA" w:rsidP="003F5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F1">
              <w:rPr>
                <w:rFonts w:ascii="Times New Roman" w:eastAsia="Times New Roman" w:hAnsi="Times New Roman" w:cs="Times New Roman"/>
                <w:sz w:val="24"/>
                <w:szCs w:val="24"/>
              </w:rPr>
              <w:t>In this work, the student will investigate the changes of characteristics in silicon sensors irradiated with different radiations, which can be applied for radiotherapy  dose control.</w:t>
            </w:r>
          </w:p>
        </w:tc>
        <w:tc>
          <w:tcPr>
            <w:tcW w:w="1753" w:type="dxa"/>
            <w:tcBorders>
              <w:bottom w:val="single" w:sz="8" w:space="0" w:color="000000"/>
              <w:right w:val="single" w:sz="8" w:space="0" w:color="000000"/>
            </w:tcBorders>
          </w:tcPr>
          <w:p w14:paraId="7BD26100" w14:textId="7CD7F009" w:rsidR="003F52FA" w:rsidRPr="008B33C0" w:rsidRDefault="003F52FA" w:rsidP="003F5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užimta</w:t>
            </w:r>
          </w:p>
        </w:tc>
      </w:tr>
      <w:tr w:rsidR="003F52FA" w14:paraId="16C65563" w14:textId="77777777" w:rsidTr="003F52FA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F103B" w14:textId="5DCD47F6" w:rsidR="003F52FA" w:rsidRDefault="00C06622" w:rsidP="003F5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F52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5" w:type="dxa"/>
            <w:tcBorders>
              <w:bottom w:val="single" w:sz="8" w:space="0" w:color="000000"/>
              <w:right w:val="single" w:sz="8" w:space="0" w:color="000000"/>
            </w:tcBorders>
          </w:tcPr>
          <w:p w14:paraId="2A7E4BC7" w14:textId="15397F31" w:rsidR="003F52FA" w:rsidRDefault="003F52FA" w:rsidP="003F5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E0C1B">
              <w:rPr>
                <w:rFonts w:ascii="Times New Roman" w:eastAsia="Times New Roman" w:hAnsi="Times New Roman" w:cs="Times New Roman"/>
                <w:sz w:val="24"/>
                <w:szCs w:val="24"/>
              </w:rPr>
              <w:t>Žydrūnas Podlipskas (zydrunas.podlipskas@ff.vu.lt, (8 5) 223 4467)</w:t>
            </w:r>
          </w:p>
        </w:tc>
        <w:tc>
          <w:tcPr>
            <w:tcW w:w="3393" w:type="dxa"/>
            <w:tcBorders>
              <w:bottom w:val="single" w:sz="8" w:space="0" w:color="000000"/>
              <w:right w:val="single" w:sz="8" w:space="0" w:color="000000"/>
            </w:tcBorders>
          </w:tcPr>
          <w:p w14:paraId="4A2DC871" w14:textId="5D155C29" w:rsidR="003F52FA" w:rsidRDefault="003F52FA" w:rsidP="003F5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E0C1B">
              <w:rPr>
                <w:rFonts w:ascii="Times New Roman" w:eastAsia="Times New Roman" w:hAnsi="Times New Roman" w:cs="Times New Roman"/>
                <w:sz w:val="24"/>
                <w:szCs w:val="24"/>
              </w:rPr>
              <w:t>Katodoliuminescencijos dinamika skirtingos sudėties granatiniuose scintiliatoriuose Cathodoluminescence dynamics in garnet-type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C1B">
              <w:rPr>
                <w:rFonts w:ascii="Times New Roman" w:eastAsia="Times New Roman" w:hAnsi="Times New Roman" w:cs="Times New Roman"/>
                <w:sz w:val="24"/>
                <w:szCs w:val="24"/>
              </w:rPr>
              <w:t>scintillators with different composition</w:t>
            </w:r>
          </w:p>
        </w:tc>
        <w:tc>
          <w:tcPr>
            <w:tcW w:w="5952" w:type="dxa"/>
            <w:tcBorders>
              <w:bottom w:val="single" w:sz="8" w:space="0" w:color="000000"/>
              <w:right w:val="single" w:sz="8" w:space="0" w:color="000000"/>
            </w:tcBorders>
          </w:tcPr>
          <w:p w14:paraId="596F64E6" w14:textId="517EF881" w:rsidR="003F52FA" w:rsidRDefault="003F52FA" w:rsidP="003F5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E0C1B">
              <w:rPr>
                <w:rFonts w:ascii="Times New Roman" w:eastAsia="Times New Roman" w:hAnsi="Times New Roman" w:cs="Times New Roman"/>
                <w:sz w:val="24"/>
                <w:szCs w:val="24"/>
              </w:rPr>
              <w:t>Darbo metu bus tiriamos įvairių granatinių scintiliatorių (LuAG, YAGG ir kt.), legiruotų skirtingomis priemaišomis, liuminescencijos savybės laikiniame domene pasitelkiant hibridinį katodoliuminescencijos/skenuojantį elektronų mikroskopą. Darbo tikslas — įvertinti-palyginti-paaiškinti legirantų (ir jų koncentracijos) įtaką scintiliatorių liuminescencijos savybėms, tokioms kaip gesimo trukmė, intensyvumas ar bangos ilgis. This topic targets investigation of temporally resolved luminescence properties in various garnet-type scintillators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C1B">
              <w:rPr>
                <w:rFonts w:ascii="Times New Roman" w:eastAsia="Times New Roman" w:hAnsi="Times New Roman" w:cs="Times New Roman"/>
                <w:sz w:val="24"/>
                <w:szCs w:val="24"/>
              </w:rPr>
              <w:t>(LuAG, YAGG, and others, additionally altered with different dopants) using a hybrid cathodoluminescence-scanning electron microscope. Study’s goal — to extract-compare-explain the impact of dopants on the properties of scintillator luminescence, such as decay time, intensity, or wavelength.</w:t>
            </w:r>
          </w:p>
        </w:tc>
        <w:tc>
          <w:tcPr>
            <w:tcW w:w="1753" w:type="dxa"/>
            <w:tcBorders>
              <w:bottom w:val="single" w:sz="8" w:space="0" w:color="000000"/>
              <w:right w:val="single" w:sz="8" w:space="0" w:color="000000"/>
            </w:tcBorders>
          </w:tcPr>
          <w:p w14:paraId="217EC132" w14:textId="7B4CAF1A" w:rsidR="003F52FA" w:rsidRDefault="003F52FA" w:rsidP="003F5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užimta</w:t>
            </w:r>
          </w:p>
        </w:tc>
      </w:tr>
    </w:tbl>
    <w:p w14:paraId="51C66F9C" w14:textId="77777777" w:rsidR="009F70ED" w:rsidRDefault="00876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sectPr w:rsidR="009F70ED">
      <w:pgSz w:w="16838" w:h="11906" w:orient="landscape"/>
      <w:pgMar w:top="567" w:right="1701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autoHyphenation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ED"/>
    <w:rsid w:val="00186AF1"/>
    <w:rsid w:val="00380DED"/>
    <w:rsid w:val="003F52FA"/>
    <w:rsid w:val="004149D4"/>
    <w:rsid w:val="004E0C1B"/>
    <w:rsid w:val="005355A4"/>
    <w:rsid w:val="00876572"/>
    <w:rsid w:val="008B33C0"/>
    <w:rsid w:val="0091495C"/>
    <w:rsid w:val="009F70ED"/>
    <w:rsid w:val="00BE3BA2"/>
    <w:rsid w:val="00C06622"/>
    <w:rsid w:val="00CA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F8AED"/>
  <w15:docId w15:val="{127721EF-59B4-4022-9422-D0418B0E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A454A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04A1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A45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Laimutė Dumbravienė</cp:lastModifiedBy>
  <cp:revision>3</cp:revision>
  <dcterms:created xsi:type="dcterms:W3CDTF">2023-02-02T12:11:00Z</dcterms:created>
  <dcterms:modified xsi:type="dcterms:W3CDTF">2023-02-02T12:19:00Z</dcterms:modified>
  <dc:language>en-US</dc:language>
</cp:coreProperties>
</file>